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经开区工程建设项目招标公告</w:t>
      </w:r>
    </w:p>
    <w:p>
      <w:pPr>
        <w:spacing w:line="300" w:lineRule="exact"/>
        <w:ind w:right="-21" w:rightChars="-10"/>
        <w:jc w:val="right"/>
        <w:rPr>
          <w:rFonts w:ascii="Times New Roman" w:hAnsi="Times New Roman" w:cs="Times New Roman"/>
          <w:sz w:val="10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 xml:space="preserve">  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 xml:space="preserve">   </w:t>
      </w:r>
      <w:r>
        <w:rPr>
          <w:rFonts w:ascii="Times New Roman" w:hAnsi="Times New Roman" w:eastAsia="宋体" w:cs="Times New Roman"/>
          <w:sz w:val="10"/>
        </w:rPr>
        <w:t xml:space="preserve">                                         </w:t>
      </w:r>
    </w:p>
    <w:p>
      <w:pPr>
        <w:spacing w:line="300" w:lineRule="exact"/>
        <w:ind w:right="-21" w:rightChars="-10"/>
        <w:jc w:val="righ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b/>
          <w:bCs/>
          <w:kern w:val="0"/>
          <w:sz w:val="24"/>
        </w:rPr>
        <w:t xml:space="preserve">                                              </w:t>
      </w:r>
      <w:r>
        <w:rPr>
          <w:rFonts w:hint="eastAsia" w:ascii="Times New Roman" w:hAnsi="Times New Roman" w:cs="Times New Roman"/>
          <w:b/>
          <w:bCs/>
          <w:color w:val="0000FF"/>
          <w:kern w:val="0"/>
          <w:sz w:val="24"/>
        </w:rPr>
        <w:t xml:space="preserve"> 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日期：20</w:t>
      </w:r>
      <w:r>
        <w:rPr>
          <w:rFonts w:hint="eastAsia" w:ascii="Times New Roman" w:hAnsi="Times New Roman" w:cs="Times New Roman"/>
          <w:b/>
          <w:bCs/>
          <w:kern w:val="0"/>
          <w:sz w:val="24"/>
        </w:rPr>
        <w:t>21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年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 xml:space="preserve">12 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月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 xml:space="preserve">13 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日</w:t>
      </w:r>
    </w:p>
    <w:p>
      <w:pPr>
        <w:tabs>
          <w:tab w:val="left" w:pos="2025"/>
        </w:tabs>
        <w:spacing w:line="440" w:lineRule="exact"/>
        <w:ind w:right="-21" w:rightChars="-10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一、招标条件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ab/>
      </w:r>
    </w:p>
    <w:p>
      <w:pPr>
        <w:tabs>
          <w:tab w:val="left" w:pos="2025"/>
        </w:tabs>
        <w:spacing w:line="440" w:lineRule="exact"/>
        <w:ind w:right="-21" w:rightChars="-10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b/>
          <w:bCs/>
          <w:sz w:val="24"/>
        </w:rPr>
        <w:t xml:space="preserve">    </w:t>
      </w:r>
      <w:r>
        <w:rPr>
          <w:rFonts w:hint="eastAsia" w:ascii="宋体" w:hAnsi="宋体" w:eastAsia="宋体"/>
          <w:b/>
          <w:bCs/>
          <w:sz w:val="24"/>
          <w:u w:val="single"/>
        </w:rPr>
        <w:t>青洋小区建筑垃圾处置站项目</w:t>
      </w:r>
      <w:r>
        <w:rPr>
          <w:rFonts w:hint="eastAsia" w:ascii="宋体" w:hAnsi="宋体" w:eastAsia="宋体" w:cs="Times New Roman"/>
          <w:sz w:val="24"/>
        </w:rPr>
        <w:t>(项目名称)</w:t>
      </w:r>
      <w:r>
        <w:rPr>
          <w:rFonts w:hint="eastAsia" w:ascii="宋体" w:hAnsi="宋体" w:cs="宋体"/>
          <w:kern w:val="0"/>
          <w:sz w:val="24"/>
        </w:rPr>
        <w:t>,</w:t>
      </w:r>
      <w:r>
        <w:rPr>
          <w:rFonts w:hint="eastAsia" w:ascii="宋体" w:hAnsi="宋体" w:eastAsia="宋体" w:cs="Times New Roman"/>
          <w:sz w:val="24"/>
        </w:rPr>
        <w:t>招标人为</w:t>
      </w:r>
      <w:r>
        <w:rPr>
          <w:rFonts w:hint="eastAsia" w:ascii="宋体" w:hAnsi="宋体"/>
          <w:b/>
          <w:bCs/>
          <w:sz w:val="24"/>
          <w:u w:val="single"/>
        </w:rPr>
        <w:t>常州市武进区潞城街道办事处</w:t>
      </w:r>
      <w:r>
        <w:rPr>
          <w:rFonts w:hint="eastAsia" w:ascii="宋体" w:hAnsi="宋体" w:eastAsia="宋体" w:cs="Arial"/>
          <w:kern w:val="0"/>
          <w:sz w:val="24"/>
        </w:rPr>
        <w:t>。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建设资金来自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  <w:u w:val="single"/>
        </w:rPr>
        <w:t>财政</w:t>
      </w:r>
      <w:r>
        <w:rPr>
          <w:rFonts w:ascii="Times New Roman" w:hAnsi="Times New Roman" w:cs="Times New Roman"/>
          <w:b/>
          <w:bCs/>
          <w:kern w:val="0"/>
          <w:sz w:val="24"/>
          <w:szCs w:val="20"/>
          <w:u w:val="single"/>
        </w:rPr>
        <w:t>拨款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(资金来源)，项目出资比例为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  <w:u w:val="single"/>
        </w:rPr>
        <w:t>国有资金：100%，私有资金：0%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</w:rPr>
        <w:t>。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现对该项目</w:t>
      </w: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的施工进行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招标。</w:t>
      </w:r>
    </w:p>
    <w:p>
      <w:pPr>
        <w:widowControl/>
        <w:spacing w:line="440" w:lineRule="exact"/>
        <w:ind w:right="-21" w:rightChars="-10"/>
        <w:jc w:val="left"/>
        <w:rPr>
          <w:rFonts w:ascii="Times New Roman" w:hAnsi="Times New Roman" w:eastAsia="宋体" w:cs="Times New Roman"/>
          <w:b/>
          <w:kern w:val="0"/>
          <w:sz w:val="24"/>
        </w:rPr>
      </w:pPr>
      <w:r>
        <w:rPr>
          <w:rFonts w:ascii="Times New Roman" w:hAnsi="Times New Roman" w:eastAsia="宋体" w:cs="Times New Roman"/>
          <w:b/>
          <w:kern w:val="0"/>
          <w:sz w:val="24"/>
        </w:rPr>
        <w:t>二、项目概况.</w:t>
      </w:r>
    </w:p>
    <w:p>
      <w:pPr>
        <w:spacing w:line="400" w:lineRule="exact"/>
        <w:ind w:right="-21" w:rightChars="-10"/>
        <w:rPr>
          <w:rFonts w:cs="Times New Roman" w:asciiTheme="minorEastAsia" w:hAnsiTheme="minorEastAsia"/>
          <w:sz w:val="24"/>
          <w:szCs w:val="20"/>
        </w:rPr>
      </w:pPr>
      <w:r>
        <w:rPr>
          <w:rFonts w:ascii="Times New Roman" w:hAnsi="Times New Roman" w:eastAsia="宋体" w:cs="Times New Roman"/>
          <w:sz w:val="24"/>
          <w:szCs w:val="20"/>
        </w:rPr>
        <w:t xml:space="preserve"> </w:t>
      </w:r>
      <w:r>
        <w:rPr>
          <w:rFonts w:cs="Times New Roman" w:asciiTheme="minorEastAsia" w:hAnsiTheme="minorEastAsia"/>
          <w:sz w:val="24"/>
          <w:szCs w:val="20"/>
        </w:rPr>
        <w:t xml:space="preserve"> 1、工程地点</w:t>
      </w:r>
      <w:r>
        <w:rPr>
          <w:rFonts w:hint="eastAsia" w:cs="Times New Roman" w:asciiTheme="minorEastAsia" w:hAnsiTheme="minorEastAsia"/>
          <w:sz w:val="24"/>
          <w:szCs w:val="20"/>
        </w:rPr>
        <w:t>：</w:t>
      </w:r>
      <w:r>
        <w:rPr>
          <w:rFonts w:hint="eastAsia" w:cs="Times New Roman" w:asciiTheme="minorEastAsia" w:hAnsiTheme="minorEastAsia"/>
          <w:sz w:val="24"/>
          <w:szCs w:val="20"/>
          <w:u w:val="single"/>
        </w:rPr>
        <w:t>经开区</w:t>
      </w:r>
      <w:r>
        <w:rPr>
          <w:rFonts w:hint="eastAsia" w:cs="宋体" w:asciiTheme="minorEastAsia" w:hAnsiTheme="minorEastAsia"/>
          <w:kern w:val="0"/>
          <w:sz w:val="24"/>
          <w:u w:val="single"/>
        </w:rPr>
        <w:t>潞城街道</w:t>
      </w:r>
    </w:p>
    <w:p>
      <w:pPr>
        <w:spacing w:line="400" w:lineRule="exact"/>
        <w:ind w:right="-21" w:rightChars="-10"/>
        <w:rPr>
          <w:rFonts w:cs="Times New Roman" w:asciiTheme="minorEastAsia" w:hAnsiTheme="minorEastAsia"/>
          <w:sz w:val="24"/>
          <w:szCs w:val="20"/>
        </w:rPr>
      </w:pPr>
      <w:r>
        <w:rPr>
          <w:rFonts w:cs="Times New Roman" w:asciiTheme="minorEastAsia" w:hAnsiTheme="minorEastAsia"/>
          <w:sz w:val="24"/>
          <w:szCs w:val="20"/>
        </w:rPr>
        <w:t xml:space="preserve">  2、工程规模：</w:t>
      </w:r>
      <w:r>
        <w:rPr>
          <w:rFonts w:cs="Times New Roman" w:asciiTheme="minorEastAsia" w:hAnsiTheme="minorEastAsia"/>
          <w:sz w:val="24"/>
          <w:szCs w:val="20"/>
          <w:u w:val="single"/>
        </w:rPr>
        <w:t xml:space="preserve"> </w:t>
      </w:r>
      <w:r>
        <w:rPr>
          <w:rFonts w:hint="eastAsia" w:cs="Times New Roman" w:asciiTheme="minorEastAsia" w:hAnsiTheme="minorEastAsia"/>
          <w:sz w:val="24"/>
          <w:szCs w:val="20"/>
          <w:u w:val="single"/>
        </w:rPr>
        <w:t>/</w:t>
      </w:r>
    </w:p>
    <w:p>
      <w:pPr>
        <w:widowControl/>
        <w:spacing w:line="400" w:lineRule="exact"/>
        <w:ind w:right="-21" w:rightChars="-10"/>
        <w:jc w:val="left"/>
        <w:rPr>
          <w:rFonts w:cs="Times New Roman" w:asciiTheme="minorEastAsia" w:hAnsiTheme="minorEastAsia"/>
          <w:sz w:val="24"/>
          <w:szCs w:val="20"/>
        </w:rPr>
      </w:pPr>
      <w:r>
        <w:rPr>
          <w:rFonts w:cs="Times New Roman" w:asciiTheme="minorEastAsia" w:hAnsiTheme="minorEastAsia"/>
          <w:sz w:val="24"/>
          <w:szCs w:val="20"/>
        </w:rPr>
        <w:t xml:space="preserve">  3、质量等级要求：</w:t>
      </w:r>
      <w:r>
        <w:rPr>
          <w:rFonts w:hint="eastAsia" w:cs="宋体" w:asciiTheme="minorEastAsia" w:hAnsiTheme="minorEastAsia"/>
          <w:kern w:val="0"/>
          <w:sz w:val="24"/>
          <w:u w:val="single"/>
        </w:rPr>
        <w:t>合格</w:t>
      </w:r>
    </w:p>
    <w:p>
      <w:pPr>
        <w:widowControl/>
        <w:spacing w:line="400" w:lineRule="exact"/>
        <w:ind w:left="360" w:right="-21" w:rightChars="-10" w:hanging="360" w:hangingChars="150"/>
        <w:jc w:val="left"/>
        <w:rPr>
          <w:rFonts w:cs="宋体" w:asciiTheme="minorEastAsia" w:hAnsiTheme="minorEastAsia"/>
          <w:kern w:val="0"/>
          <w:sz w:val="24"/>
          <w:highlight w:val="yellow"/>
        </w:rPr>
      </w:pPr>
      <w:r>
        <w:rPr>
          <w:rFonts w:cs="Times New Roman" w:asciiTheme="minorEastAsia" w:hAnsiTheme="minorEastAsia"/>
          <w:sz w:val="24"/>
          <w:szCs w:val="20"/>
        </w:rPr>
        <w:t xml:space="preserve">  4、计划开竣工时间：</w:t>
      </w:r>
      <w:r>
        <w:rPr>
          <w:rFonts w:hint="eastAsia" w:cs="宋体" w:asciiTheme="minorEastAsia" w:hAnsiTheme="minorEastAsia"/>
          <w:kern w:val="0"/>
          <w:sz w:val="24"/>
          <w:u w:val="single"/>
        </w:rPr>
        <w:t>2021年12月至2022 年1 月</w:t>
      </w:r>
      <w:r>
        <w:rPr>
          <w:rFonts w:hint="eastAsia" w:cs="宋体" w:asciiTheme="minorEastAsia" w:hAnsiTheme="minorEastAsia"/>
          <w:kern w:val="0"/>
          <w:sz w:val="24"/>
        </w:rPr>
        <w:t>；</w:t>
      </w:r>
    </w:p>
    <w:p>
      <w:pPr>
        <w:widowControl/>
        <w:spacing w:line="400" w:lineRule="exact"/>
        <w:ind w:left="315" w:leftChars="150" w:right="-21" w:rightChars="-10" w:firstLine="240" w:firstLineChars="100"/>
        <w:jc w:val="left"/>
        <w:rPr>
          <w:rFonts w:cs="Times New Roman" w:asciiTheme="minorEastAsia" w:hAnsiTheme="minorEastAsia"/>
          <w:sz w:val="24"/>
          <w:szCs w:val="20"/>
        </w:rPr>
      </w:pPr>
      <w:r>
        <w:rPr>
          <w:rFonts w:hint="eastAsia" w:cs="宋体" w:asciiTheme="minorEastAsia" w:hAnsiTheme="minorEastAsia"/>
          <w:kern w:val="0"/>
          <w:sz w:val="24"/>
        </w:rPr>
        <w:t>总日历天数：</w:t>
      </w:r>
      <w:r>
        <w:rPr>
          <w:rFonts w:hint="eastAsia" w:cs="宋体" w:asciiTheme="minorEastAsia" w:hAnsiTheme="minorEastAsia"/>
          <w:kern w:val="0"/>
          <w:sz w:val="24"/>
          <w:u w:val="single"/>
        </w:rPr>
        <w:t>30日历天</w:t>
      </w:r>
      <w:r>
        <w:rPr>
          <w:rFonts w:cs="Times New Roman" w:asciiTheme="minorEastAsia" w:hAnsiTheme="minorEastAsia"/>
          <w:sz w:val="24"/>
          <w:szCs w:val="20"/>
        </w:rPr>
        <w:t xml:space="preserve"> </w:t>
      </w:r>
    </w:p>
    <w:p>
      <w:pPr>
        <w:widowControl/>
        <w:spacing w:line="400" w:lineRule="exact"/>
        <w:ind w:right="-21" w:rightChars="-10"/>
        <w:jc w:val="left"/>
        <w:rPr>
          <w:rFonts w:ascii="Times New Roman" w:hAnsi="Times New Roman" w:eastAsia="宋体" w:cs="Times New Roman"/>
          <w:b/>
          <w:bCs/>
          <w:sz w:val="24"/>
          <w:szCs w:val="20"/>
          <w:u w:val="single"/>
        </w:rPr>
      </w:pPr>
      <w:r>
        <w:rPr>
          <w:rFonts w:cs="Times New Roman" w:asciiTheme="minorEastAsia" w:hAnsiTheme="minorEastAsia"/>
          <w:sz w:val="24"/>
          <w:szCs w:val="20"/>
        </w:rPr>
        <w:t xml:space="preserve">  </w:t>
      </w:r>
      <w:r>
        <w:rPr>
          <w:rFonts w:hint="eastAsia" w:cs="Times New Roman" w:asciiTheme="minorEastAsia" w:hAnsiTheme="minorEastAsia"/>
          <w:sz w:val="24"/>
          <w:szCs w:val="20"/>
        </w:rPr>
        <w:t>5</w:t>
      </w:r>
      <w:r>
        <w:rPr>
          <w:rFonts w:cs="Times New Roman" w:asciiTheme="minorEastAsia" w:hAnsiTheme="minorEastAsia"/>
          <w:sz w:val="24"/>
          <w:szCs w:val="20"/>
        </w:rPr>
        <w:t>、本次招标范围：</w:t>
      </w:r>
      <w:r>
        <w:rPr>
          <w:rFonts w:hint="eastAsia" w:ascii="宋体" w:hAnsi="宋体" w:eastAsia="宋体" w:cs="宋体"/>
          <w:kern w:val="0"/>
          <w:sz w:val="24"/>
          <w:u w:val="single"/>
        </w:rPr>
        <w:t>工程量清单（含编制说明）范围内的全部工程</w:t>
      </w:r>
    </w:p>
    <w:p>
      <w:pPr>
        <w:widowControl/>
        <w:spacing w:line="440" w:lineRule="exact"/>
        <w:ind w:right="-21" w:rightChars="-10"/>
        <w:jc w:val="left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三、投标人资格条件</w:t>
      </w:r>
    </w:p>
    <w:p>
      <w:pPr>
        <w:spacing w:line="440" w:lineRule="exact"/>
        <w:ind w:right="-21" w:rightChars="-10"/>
        <w:rPr>
          <w:rFonts w:ascii="Times New Roman" w:hAnsi="Times New Roman" w:eastAsia="宋体" w:cs="Times New Roman"/>
          <w:kern w:val="0"/>
          <w:sz w:val="24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0"/>
        </w:rPr>
        <w:t>本招标工程共划分成</w:t>
      </w:r>
      <w:r>
        <w:rPr>
          <w:rFonts w:ascii="Times New Roman" w:hAnsi="Times New Roman" w:eastAsia="宋体" w:cs="Times New Roman"/>
          <w:b/>
          <w:bCs/>
          <w:kern w:val="0"/>
          <w:sz w:val="24"/>
          <w:szCs w:val="20"/>
          <w:u w:val="single"/>
        </w:rPr>
        <w:t>1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个标段，标段划分及投标人资格要求如下：</w:t>
      </w:r>
    </w:p>
    <w:tbl>
      <w:tblPr>
        <w:tblStyle w:val="13"/>
        <w:tblW w:w="10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1850"/>
        <w:gridCol w:w="1417"/>
        <w:gridCol w:w="1418"/>
        <w:gridCol w:w="3118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741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标段</w:t>
            </w:r>
          </w:p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标段内容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规模面积</w:t>
            </w:r>
          </w:p>
          <w:p>
            <w:pPr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（平方米）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估算价</w:t>
            </w:r>
          </w:p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（万元）</w:t>
            </w:r>
          </w:p>
        </w:tc>
        <w:tc>
          <w:tcPr>
            <w:tcW w:w="31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投标人资质类别、等级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项目负责人</w:t>
            </w:r>
          </w:p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sz w:val="24"/>
                <w:szCs w:val="20"/>
              </w:rPr>
              <w:t>专业、等级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741" w:type="dxa"/>
            <w:vAlign w:val="center"/>
          </w:tcPr>
          <w:p>
            <w:pPr>
              <w:snapToGrid w:val="0"/>
              <w:spacing w:line="5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0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  <w:szCs w:val="20"/>
              </w:rPr>
              <w:t>青洋小区建筑垃圾处置站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="Times New Roman" w:hAnsi="Times New Roman" w:eastAsia="宋体" w:cs="Times New Roman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0"/>
              </w:rPr>
              <w:t>/</w:t>
            </w:r>
          </w:p>
        </w:tc>
        <w:tc>
          <w:tcPr>
            <w:tcW w:w="14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cs="Times New Roman" w:asciiTheme="minorEastAsia" w:hAnsiTheme="minorEastAsia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sz w:val="24"/>
                <w:szCs w:val="24"/>
              </w:rPr>
              <w:t>9.6</w:t>
            </w:r>
          </w:p>
        </w:tc>
        <w:tc>
          <w:tcPr>
            <w:tcW w:w="3118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ind w:right="-21" w:rightChars="-1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建筑工程施工总承包三级及以上</w:t>
            </w:r>
          </w:p>
        </w:tc>
        <w:tc>
          <w:tcPr>
            <w:tcW w:w="1823" w:type="dxa"/>
            <w:vAlign w:val="center"/>
          </w:tcPr>
          <w:p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szCs w:val="24"/>
              </w:rPr>
              <w:t>建筑工程二级及以上</w:t>
            </w:r>
          </w:p>
        </w:tc>
      </w:tr>
    </w:tbl>
    <w:p>
      <w:pPr>
        <w:autoSpaceDE w:val="0"/>
        <w:autoSpaceDN w:val="0"/>
        <w:spacing w:line="360" w:lineRule="auto"/>
        <w:ind w:right="-21" w:rightChars="-10"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4"/>
        </w:rPr>
        <w:t>本次招标</w:t>
      </w:r>
      <w:r>
        <w:rPr>
          <w:rFonts w:hint="eastAsia" w:ascii="Times New Roman" w:hAnsi="Times New Roman" w:cs="Times New Roman"/>
          <w:kern w:val="0"/>
          <w:sz w:val="24"/>
          <w:u w:val="single"/>
        </w:rPr>
        <w:t xml:space="preserve"> 不接受 </w:t>
      </w:r>
      <w:r>
        <w:rPr>
          <w:rFonts w:hint="eastAsia" w:ascii="Times New Roman" w:hAnsi="Times New Roman" w:cs="Times New Roman"/>
          <w:kern w:val="0"/>
          <w:sz w:val="24"/>
        </w:rPr>
        <w:t>联合体投标。</w:t>
      </w:r>
    </w:p>
    <w:p>
      <w:pPr>
        <w:spacing w:line="360" w:lineRule="auto"/>
        <w:ind w:right="-21" w:rightChars="-10"/>
        <w:rPr>
          <w:rFonts w:ascii="Times New Roman" w:hAnsi="Times New Roman" w:eastAsia="宋体" w:cs="Times New Roman"/>
          <w:b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四、</w:t>
      </w:r>
      <w:r>
        <w:rPr>
          <w:rFonts w:hint="eastAsia" w:ascii="Times New Roman" w:hAnsi="Times New Roman" w:eastAsia="宋体" w:cs="Times New Roman"/>
          <w:b/>
          <w:bCs/>
          <w:kern w:val="0"/>
          <w:sz w:val="24"/>
        </w:rPr>
        <w:t>报名及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招标文件的获取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.1</w:t>
      </w:r>
      <w:r>
        <w:rPr>
          <w:rFonts w:hint="eastAsia" w:ascii="宋体" w:hAnsi="宋体" w:cs="宋体"/>
          <w:kern w:val="0"/>
          <w:sz w:val="24"/>
        </w:rPr>
        <w:t>凡有意参加投标者，可于202</w:t>
      </w:r>
      <w:r>
        <w:rPr>
          <w:rFonts w:ascii="宋体" w:hAnsi="宋体" w:cs="宋体"/>
          <w:kern w:val="0"/>
          <w:sz w:val="24"/>
        </w:rPr>
        <w:t>1</w:t>
      </w:r>
      <w:r>
        <w:rPr>
          <w:rFonts w:hint="eastAsia" w:ascii="宋体" w:hAnsi="宋体" w:cs="宋体"/>
          <w:kern w:val="0"/>
          <w:sz w:val="24"/>
        </w:rPr>
        <w:t>年12月13日至 2021年12月17 日（除法定节假日、周末外，每日09:00-17:00）至招标代理公司（现场）获取本项目招标文件。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4.2</w:t>
      </w:r>
      <w:r>
        <w:rPr>
          <w:rFonts w:hint="eastAsia" w:ascii="宋体" w:hAnsi="宋体" w:cs="宋体"/>
          <w:kern w:val="0"/>
          <w:sz w:val="24"/>
        </w:rPr>
        <w:t>地点：江苏建达全过程工程咨询有限公司（新北区通江中路307号南京师范大学常州创新发展研究院四楼）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.3</w:t>
      </w:r>
      <w:r>
        <w:rPr>
          <w:rFonts w:hint="eastAsia" w:ascii="宋体" w:hAnsi="宋体" w:cs="宋体"/>
          <w:kern w:val="0"/>
          <w:sz w:val="24"/>
        </w:rPr>
        <w:t>招标文件每套售价</w:t>
      </w:r>
      <w:r>
        <w:rPr>
          <w:rFonts w:hint="eastAsia" w:ascii="宋体" w:hAnsi="宋体" w:cs="宋体"/>
          <w:kern w:val="0"/>
          <w:sz w:val="24"/>
          <w:u w:val="single"/>
        </w:rPr>
        <w:t>300元/标段</w:t>
      </w:r>
      <w:r>
        <w:rPr>
          <w:rFonts w:hint="eastAsia" w:ascii="宋体" w:hAnsi="宋体" w:cs="宋体"/>
          <w:kern w:val="0"/>
          <w:sz w:val="24"/>
        </w:rPr>
        <w:t>，售后不退。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</w:t>
      </w:r>
      <w:r>
        <w:rPr>
          <w:rFonts w:ascii="宋体" w:hAnsi="宋体" w:cs="宋体"/>
          <w:kern w:val="0"/>
          <w:sz w:val="24"/>
        </w:rPr>
        <w:t>.</w:t>
      </w:r>
      <w:r>
        <w:rPr>
          <w:rFonts w:hint="eastAsia" w:ascii="宋体" w:hAnsi="宋体" w:cs="宋体"/>
          <w:kern w:val="0"/>
          <w:sz w:val="24"/>
        </w:rPr>
        <w:t xml:space="preserve">4需提供以下资料 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（1）报名申请表（原件，格式见附件，加盖公章）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（2）营业执照或法人登记证书（复印件，加盖公章）</w:t>
      </w:r>
    </w:p>
    <w:p>
      <w:pPr>
        <w:spacing w:line="520" w:lineRule="exact"/>
        <w:ind w:firstLine="723" w:firstLineChars="300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注：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（1）以上材料按要求提供壹份资料，有缺项或不满足上述条件的不予获取招标文件。 </w:t>
      </w:r>
    </w:p>
    <w:p>
      <w:pPr>
        <w:spacing w:line="520" w:lineRule="exact"/>
        <w:ind w:firstLine="480" w:firstLineChars="20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（2）未获取招标文件的单位不得参与投标。 </w:t>
      </w:r>
    </w:p>
    <w:p>
      <w:pPr>
        <w:widowControl/>
        <w:adjustRightInd w:val="0"/>
        <w:spacing w:line="360" w:lineRule="auto"/>
        <w:ind w:left="239" w:leftChars="114" w:right="-21" w:rightChars="-10" w:firstLine="240" w:firstLineChars="100"/>
        <w:jc w:val="left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</w:rPr>
        <w:t>（3）本项目采用资格后审的方式，报名成功不代表资格审查的最终通过或合格，投标人最终资格的确认以开标后资格审查结果为准。</w:t>
      </w:r>
    </w:p>
    <w:p>
      <w:pPr>
        <w:spacing w:line="360" w:lineRule="auto"/>
        <w:ind w:right="-21" w:rightChars="-10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五、公告发布</w:t>
      </w:r>
    </w:p>
    <w:p>
      <w:pPr>
        <w:widowControl/>
        <w:spacing w:line="360" w:lineRule="auto"/>
        <w:ind w:right="-21" w:rightChars="-10" w:firstLine="48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本次招标公告在</w:t>
      </w:r>
      <w:r>
        <w:rPr>
          <w:rFonts w:hint="eastAsia" w:ascii="Times New Roman" w:hAnsi="Times New Roman" w:eastAsia="宋体" w:cs="Times New Roman"/>
          <w:kern w:val="0"/>
          <w:sz w:val="24"/>
          <w:u w:val="single"/>
        </w:rPr>
        <w:t xml:space="preserve"> 常州市武进区潞城街道办事处指定网站</w:t>
      </w:r>
      <w:r>
        <w:rPr>
          <w:rFonts w:hint="eastAsia" w:ascii="Times New Roman" w:hAnsi="Times New Roman" w:eastAsia="宋体" w:cs="Times New Roman"/>
          <w:kern w:val="0"/>
          <w:sz w:val="24"/>
        </w:rPr>
        <w:t>上发布。</w:t>
      </w:r>
    </w:p>
    <w:p>
      <w:pPr>
        <w:widowControl/>
        <w:spacing w:line="360" w:lineRule="auto"/>
        <w:ind w:right="-21" w:rightChars="-10" w:firstLine="48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本公告发布时</w:t>
      </w:r>
      <w:r>
        <w:rPr>
          <w:rFonts w:hint="eastAsia" w:cs="Times New Roman" w:asciiTheme="minorEastAsia" w:hAnsiTheme="minorEastAsia"/>
          <w:kern w:val="0"/>
          <w:sz w:val="24"/>
        </w:rPr>
        <w:t>间为：202</w:t>
      </w:r>
      <w:r>
        <w:rPr>
          <w:rFonts w:cs="Times New Roman" w:asciiTheme="minorEastAsia" w:hAnsiTheme="minorEastAsia"/>
          <w:kern w:val="0"/>
          <w:sz w:val="24"/>
        </w:rPr>
        <w:t>1</w:t>
      </w:r>
      <w:r>
        <w:rPr>
          <w:rFonts w:hint="eastAsia" w:cs="Times New Roman" w:asciiTheme="minorEastAsia" w:hAnsiTheme="minorEastAsia"/>
          <w:kern w:val="0"/>
          <w:sz w:val="24"/>
        </w:rPr>
        <w:t>年12月13日至 2021年12月17日</w:t>
      </w:r>
    </w:p>
    <w:p>
      <w:pPr>
        <w:widowControl/>
        <w:spacing w:line="360" w:lineRule="auto"/>
        <w:ind w:right="-21" w:rightChars="-10" w:firstLine="48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 xml:space="preserve">本项目资格审查办法：见附件  </w:t>
      </w:r>
    </w:p>
    <w:p>
      <w:pPr>
        <w:widowControl/>
        <w:spacing w:line="360" w:lineRule="auto"/>
        <w:ind w:right="-21" w:rightChars="-10" w:firstLine="480" w:firstLineChars="200"/>
        <w:jc w:val="left"/>
        <w:rPr>
          <w:rFonts w:ascii="Times New Roman" w:hAnsi="Times New Roman" w:eastAsia="宋体" w:cs="Times New Roman"/>
          <w:kern w:val="0"/>
          <w:sz w:val="24"/>
        </w:rPr>
      </w:pPr>
      <w:r>
        <w:rPr>
          <w:rFonts w:hint="eastAsia" w:ascii="Times New Roman" w:hAnsi="Times New Roman" w:eastAsia="宋体" w:cs="Times New Roman"/>
          <w:kern w:val="0"/>
          <w:sz w:val="24"/>
        </w:rPr>
        <w:t>本项目评标细则：见附件</w:t>
      </w:r>
    </w:p>
    <w:p>
      <w:pPr>
        <w:spacing w:line="440" w:lineRule="exact"/>
        <w:ind w:right="-21" w:rightChars="-10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六、联系方式</w:t>
      </w:r>
    </w:p>
    <w:tbl>
      <w:tblPr>
        <w:tblStyle w:val="13"/>
        <w:tblW w:w="9778" w:type="dxa"/>
        <w:tblInd w:w="-137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7"/>
        <w:gridCol w:w="548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297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招标人：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常州市武进区潞城街道办事处</w:t>
            </w:r>
          </w:p>
        </w:tc>
        <w:tc>
          <w:tcPr>
            <w:tcW w:w="5481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招标代理机构：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江苏建达全过程工程咨询有限公司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4297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经开区富民路280号</w:t>
            </w:r>
          </w:p>
        </w:tc>
        <w:tc>
          <w:tcPr>
            <w:tcW w:w="5481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地址：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新北区通江中路307号南京师范大学常州创新发展研究院四楼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297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黄伟峰</w:t>
            </w:r>
          </w:p>
        </w:tc>
        <w:tc>
          <w:tcPr>
            <w:tcW w:w="5481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联系人：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沈佩铭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297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电话：</w:t>
            </w:r>
            <w:r>
              <w:rPr>
                <w:rFonts w:cs="Times New Roman" w:asciiTheme="minorEastAsia" w:hAnsiTheme="minorEastAsia"/>
                <w:sz w:val="24"/>
              </w:rPr>
              <w:t>18915896789</w:t>
            </w:r>
          </w:p>
        </w:tc>
        <w:tc>
          <w:tcPr>
            <w:tcW w:w="5481" w:type="dxa"/>
          </w:tcPr>
          <w:p>
            <w:pPr>
              <w:widowControl/>
              <w:spacing w:line="480" w:lineRule="auto"/>
              <w:ind w:right="-21" w:rightChars="-10"/>
              <w:jc w:val="left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电话：</w:t>
            </w:r>
            <w:r>
              <w:rPr>
                <w:rFonts w:hint="eastAsia" w:cs="Times New Roman" w:asciiTheme="minorEastAsia" w:hAnsiTheme="minorEastAsia"/>
                <w:sz w:val="24"/>
              </w:rPr>
              <w:t>13584344775</w:t>
            </w:r>
          </w:p>
        </w:tc>
      </w:tr>
    </w:tbl>
    <w:p>
      <w:pPr>
        <w:widowControl/>
        <w:spacing w:line="480" w:lineRule="auto"/>
        <w:ind w:right="-21" w:rightChars="-10"/>
        <w:jc w:val="left"/>
        <w:rPr>
          <w:rFonts w:ascii="Times New Roman" w:hAnsi="Times New Roman" w:eastAsia="宋体" w:cs="Times New Roman"/>
          <w:sz w:val="24"/>
        </w:rPr>
      </w:pPr>
    </w:p>
    <w:p>
      <w:pPr>
        <w:pStyle w:val="23"/>
        <w:spacing w:line="360" w:lineRule="auto"/>
        <w:rPr>
          <w:rFonts w:asciiTheme="minorEastAsia" w:hAnsiTheme="minorEastAsia" w:eastAsiaTheme="minorEastAsia"/>
          <w:b/>
          <w:bCs/>
          <w:sz w:val="24"/>
          <w:szCs w:val="24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46751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2AB"/>
    <w:rsid w:val="00001174"/>
    <w:rsid w:val="00002F82"/>
    <w:rsid w:val="00003A69"/>
    <w:rsid w:val="0000527D"/>
    <w:rsid w:val="0000528E"/>
    <w:rsid w:val="00016681"/>
    <w:rsid w:val="00016A00"/>
    <w:rsid w:val="0002314C"/>
    <w:rsid w:val="0003048F"/>
    <w:rsid w:val="000376B4"/>
    <w:rsid w:val="00046FE0"/>
    <w:rsid w:val="000473BC"/>
    <w:rsid w:val="00050666"/>
    <w:rsid w:val="00056C7E"/>
    <w:rsid w:val="00056CD8"/>
    <w:rsid w:val="000739E0"/>
    <w:rsid w:val="0007605D"/>
    <w:rsid w:val="00080157"/>
    <w:rsid w:val="00080C96"/>
    <w:rsid w:val="00084DE1"/>
    <w:rsid w:val="000865D1"/>
    <w:rsid w:val="00091EA1"/>
    <w:rsid w:val="00093070"/>
    <w:rsid w:val="000A3CFB"/>
    <w:rsid w:val="000A4428"/>
    <w:rsid w:val="000A488D"/>
    <w:rsid w:val="000A64CD"/>
    <w:rsid w:val="000A6E54"/>
    <w:rsid w:val="000A730F"/>
    <w:rsid w:val="000A78DE"/>
    <w:rsid w:val="000C61D4"/>
    <w:rsid w:val="000D19AB"/>
    <w:rsid w:val="000E0B20"/>
    <w:rsid w:val="000F6CD3"/>
    <w:rsid w:val="000F7A86"/>
    <w:rsid w:val="00100283"/>
    <w:rsid w:val="00103D46"/>
    <w:rsid w:val="00105325"/>
    <w:rsid w:val="00105A10"/>
    <w:rsid w:val="0010626A"/>
    <w:rsid w:val="00125E47"/>
    <w:rsid w:val="00125FDA"/>
    <w:rsid w:val="00134770"/>
    <w:rsid w:val="00142749"/>
    <w:rsid w:val="00154B1D"/>
    <w:rsid w:val="001602AA"/>
    <w:rsid w:val="001642C9"/>
    <w:rsid w:val="001648C2"/>
    <w:rsid w:val="00167A37"/>
    <w:rsid w:val="00172295"/>
    <w:rsid w:val="00184607"/>
    <w:rsid w:val="00196197"/>
    <w:rsid w:val="001A6DE5"/>
    <w:rsid w:val="001B287B"/>
    <w:rsid w:val="001B62D6"/>
    <w:rsid w:val="001C59F7"/>
    <w:rsid w:val="001D1AE0"/>
    <w:rsid w:val="001D273B"/>
    <w:rsid w:val="001D3060"/>
    <w:rsid w:val="001E0D37"/>
    <w:rsid w:val="001E4240"/>
    <w:rsid w:val="001E52A5"/>
    <w:rsid w:val="001E79A1"/>
    <w:rsid w:val="001F1A35"/>
    <w:rsid w:val="001F3BB3"/>
    <w:rsid w:val="001F4493"/>
    <w:rsid w:val="00223010"/>
    <w:rsid w:val="0022336E"/>
    <w:rsid w:val="00223C9D"/>
    <w:rsid w:val="00234657"/>
    <w:rsid w:val="00236CDF"/>
    <w:rsid w:val="002440E1"/>
    <w:rsid w:val="00244126"/>
    <w:rsid w:val="00247A3E"/>
    <w:rsid w:val="002513FC"/>
    <w:rsid w:val="00254F7B"/>
    <w:rsid w:val="002564FC"/>
    <w:rsid w:val="00272948"/>
    <w:rsid w:val="00277AC7"/>
    <w:rsid w:val="00277BB5"/>
    <w:rsid w:val="00281E7B"/>
    <w:rsid w:val="00286C6E"/>
    <w:rsid w:val="0028790A"/>
    <w:rsid w:val="002943FB"/>
    <w:rsid w:val="00295E76"/>
    <w:rsid w:val="002B108E"/>
    <w:rsid w:val="002B385E"/>
    <w:rsid w:val="002B76BE"/>
    <w:rsid w:val="002B7EF1"/>
    <w:rsid w:val="002D3045"/>
    <w:rsid w:val="002D6829"/>
    <w:rsid w:val="002E2812"/>
    <w:rsid w:val="002F3FAE"/>
    <w:rsid w:val="002F60F3"/>
    <w:rsid w:val="00300857"/>
    <w:rsid w:val="0030349E"/>
    <w:rsid w:val="003113B3"/>
    <w:rsid w:val="0031176C"/>
    <w:rsid w:val="003139FC"/>
    <w:rsid w:val="0032582A"/>
    <w:rsid w:val="0032726F"/>
    <w:rsid w:val="00327A28"/>
    <w:rsid w:val="00330551"/>
    <w:rsid w:val="0033678A"/>
    <w:rsid w:val="003407DA"/>
    <w:rsid w:val="0034595F"/>
    <w:rsid w:val="003463F8"/>
    <w:rsid w:val="00347372"/>
    <w:rsid w:val="00360C87"/>
    <w:rsid w:val="0036176B"/>
    <w:rsid w:val="0036489F"/>
    <w:rsid w:val="00365427"/>
    <w:rsid w:val="00376978"/>
    <w:rsid w:val="00377ED8"/>
    <w:rsid w:val="00380F90"/>
    <w:rsid w:val="00382939"/>
    <w:rsid w:val="003865B7"/>
    <w:rsid w:val="00392A02"/>
    <w:rsid w:val="00392C41"/>
    <w:rsid w:val="00393D16"/>
    <w:rsid w:val="003A7AB4"/>
    <w:rsid w:val="003B5325"/>
    <w:rsid w:val="003B7667"/>
    <w:rsid w:val="003B7F64"/>
    <w:rsid w:val="003C303E"/>
    <w:rsid w:val="003C644A"/>
    <w:rsid w:val="003D22D5"/>
    <w:rsid w:val="003D52F1"/>
    <w:rsid w:val="003E3ED7"/>
    <w:rsid w:val="003E6197"/>
    <w:rsid w:val="003E6366"/>
    <w:rsid w:val="003E7F6F"/>
    <w:rsid w:val="003F270D"/>
    <w:rsid w:val="003F793B"/>
    <w:rsid w:val="003F7FEB"/>
    <w:rsid w:val="00403FDA"/>
    <w:rsid w:val="00412565"/>
    <w:rsid w:val="004261EB"/>
    <w:rsid w:val="0043263E"/>
    <w:rsid w:val="004346DD"/>
    <w:rsid w:val="00454900"/>
    <w:rsid w:val="00465E1F"/>
    <w:rsid w:val="004666F5"/>
    <w:rsid w:val="00467AA2"/>
    <w:rsid w:val="00483D0D"/>
    <w:rsid w:val="004911AC"/>
    <w:rsid w:val="00491A7B"/>
    <w:rsid w:val="004927B0"/>
    <w:rsid w:val="00496FD5"/>
    <w:rsid w:val="004975FA"/>
    <w:rsid w:val="004A4F00"/>
    <w:rsid w:val="004A5EA0"/>
    <w:rsid w:val="004A79FB"/>
    <w:rsid w:val="004B1E9A"/>
    <w:rsid w:val="004B318F"/>
    <w:rsid w:val="004C22FE"/>
    <w:rsid w:val="004C28D5"/>
    <w:rsid w:val="004C77C7"/>
    <w:rsid w:val="004D1B49"/>
    <w:rsid w:val="004D400C"/>
    <w:rsid w:val="004E72CA"/>
    <w:rsid w:val="004F2A3A"/>
    <w:rsid w:val="004F4EE1"/>
    <w:rsid w:val="004F71FF"/>
    <w:rsid w:val="005015E3"/>
    <w:rsid w:val="005028D0"/>
    <w:rsid w:val="005038FA"/>
    <w:rsid w:val="00513F2C"/>
    <w:rsid w:val="0052487A"/>
    <w:rsid w:val="00534F05"/>
    <w:rsid w:val="005355DC"/>
    <w:rsid w:val="00546AEF"/>
    <w:rsid w:val="0055059E"/>
    <w:rsid w:val="00553C81"/>
    <w:rsid w:val="005565EC"/>
    <w:rsid w:val="00560959"/>
    <w:rsid w:val="005621AE"/>
    <w:rsid w:val="00562BB0"/>
    <w:rsid w:val="00563FF3"/>
    <w:rsid w:val="00565EC9"/>
    <w:rsid w:val="005667A1"/>
    <w:rsid w:val="0056745F"/>
    <w:rsid w:val="00570AFB"/>
    <w:rsid w:val="00575304"/>
    <w:rsid w:val="00581BDB"/>
    <w:rsid w:val="00584CC2"/>
    <w:rsid w:val="00596EEA"/>
    <w:rsid w:val="005976FA"/>
    <w:rsid w:val="0059779F"/>
    <w:rsid w:val="005B5FA7"/>
    <w:rsid w:val="005C21FD"/>
    <w:rsid w:val="005C5048"/>
    <w:rsid w:val="005C54FF"/>
    <w:rsid w:val="005C5984"/>
    <w:rsid w:val="005D37C3"/>
    <w:rsid w:val="005E20A0"/>
    <w:rsid w:val="005E4095"/>
    <w:rsid w:val="005E54F4"/>
    <w:rsid w:val="005F0B7F"/>
    <w:rsid w:val="005F265D"/>
    <w:rsid w:val="005F5DF5"/>
    <w:rsid w:val="0060341A"/>
    <w:rsid w:val="00603AA1"/>
    <w:rsid w:val="00612276"/>
    <w:rsid w:val="00613338"/>
    <w:rsid w:val="006141AF"/>
    <w:rsid w:val="006206C3"/>
    <w:rsid w:val="00634CCB"/>
    <w:rsid w:val="006359B1"/>
    <w:rsid w:val="006361DE"/>
    <w:rsid w:val="00636FB1"/>
    <w:rsid w:val="0064598E"/>
    <w:rsid w:val="00651404"/>
    <w:rsid w:val="00662061"/>
    <w:rsid w:val="00667B14"/>
    <w:rsid w:val="00671EC9"/>
    <w:rsid w:val="00674341"/>
    <w:rsid w:val="006746CB"/>
    <w:rsid w:val="00680710"/>
    <w:rsid w:val="00683DB6"/>
    <w:rsid w:val="006A3878"/>
    <w:rsid w:val="006C0426"/>
    <w:rsid w:val="006C7107"/>
    <w:rsid w:val="006D046E"/>
    <w:rsid w:val="006D128F"/>
    <w:rsid w:val="006D35E7"/>
    <w:rsid w:val="006D75AB"/>
    <w:rsid w:val="006E018F"/>
    <w:rsid w:val="006E4658"/>
    <w:rsid w:val="006E4E36"/>
    <w:rsid w:val="006E5925"/>
    <w:rsid w:val="007101C2"/>
    <w:rsid w:val="00712037"/>
    <w:rsid w:val="00721420"/>
    <w:rsid w:val="00722CF4"/>
    <w:rsid w:val="007230B6"/>
    <w:rsid w:val="007233F8"/>
    <w:rsid w:val="0073195D"/>
    <w:rsid w:val="00750A7F"/>
    <w:rsid w:val="0075585A"/>
    <w:rsid w:val="00757211"/>
    <w:rsid w:val="00757C68"/>
    <w:rsid w:val="00765753"/>
    <w:rsid w:val="00781285"/>
    <w:rsid w:val="00783AFD"/>
    <w:rsid w:val="00784294"/>
    <w:rsid w:val="00786191"/>
    <w:rsid w:val="007875B7"/>
    <w:rsid w:val="0079539F"/>
    <w:rsid w:val="00797F10"/>
    <w:rsid w:val="007A653E"/>
    <w:rsid w:val="007B4571"/>
    <w:rsid w:val="007C63A9"/>
    <w:rsid w:val="007C789C"/>
    <w:rsid w:val="007E3BC6"/>
    <w:rsid w:val="007E4C9C"/>
    <w:rsid w:val="007E4DFE"/>
    <w:rsid w:val="007E65C9"/>
    <w:rsid w:val="007F2654"/>
    <w:rsid w:val="007F354D"/>
    <w:rsid w:val="007F7483"/>
    <w:rsid w:val="00807C8B"/>
    <w:rsid w:val="00823006"/>
    <w:rsid w:val="008256A2"/>
    <w:rsid w:val="008273B5"/>
    <w:rsid w:val="00831C6F"/>
    <w:rsid w:val="00831DF1"/>
    <w:rsid w:val="00832F4A"/>
    <w:rsid w:val="00836907"/>
    <w:rsid w:val="00845B51"/>
    <w:rsid w:val="008542A1"/>
    <w:rsid w:val="008547AC"/>
    <w:rsid w:val="008572F7"/>
    <w:rsid w:val="00860080"/>
    <w:rsid w:val="00864089"/>
    <w:rsid w:val="00872131"/>
    <w:rsid w:val="008735B9"/>
    <w:rsid w:val="008839BF"/>
    <w:rsid w:val="00890AA8"/>
    <w:rsid w:val="00897012"/>
    <w:rsid w:val="008A7F83"/>
    <w:rsid w:val="008B2D32"/>
    <w:rsid w:val="008B6D2C"/>
    <w:rsid w:val="008C19DD"/>
    <w:rsid w:val="008C74F1"/>
    <w:rsid w:val="008D107C"/>
    <w:rsid w:val="008D1300"/>
    <w:rsid w:val="008D3D62"/>
    <w:rsid w:val="008D4753"/>
    <w:rsid w:val="008E1EF7"/>
    <w:rsid w:val="008E7752"/>
    <w:rsid w:val="00901BB5"/>
    <w:rsid w:val="00907C7E"/>
    <w:rsid w:val="00910E56"/>
    <w:rsid w:val="00916999"/>
    <w:rsid w:val="0092191F"/>
    <w:rsid w:val="009224AD"/>
    <w:rsid w:val="00932B6E"/>
    <w:rsid w:val="00946271"/>
    <w:rsid w:val="00947C2E"/>
    <w:rsid w:val="009606CB"/>
    <w:rsid w:val="00965384"/>
    <w:rsid w:val="00966F30"/>
    <w:rsid w:val="0096742D"/>
    <w:rsid w:val="0097012D"/>
    <w:rsid w:val="009735A6"/>
    <w:rsid w:val="00974885"/>
    <w:rsid w:val="0098260C"/>
    <w:rsid w:val="00987B00"/>
    <w:rsid w:val="00996ADF"/>
    <w:rsid w:val="009A0BE6"/>
    <w:rsid w:val="009A285B"/>
    <w:rsid w:val="009A54DC"/>
    <w:rsid w:val="009C2B83"/>
    <w:rsid w:val="009C4B42"/>
    <w:rsid w:val="009D3571"/>
    <w:rsid w:val="009D65DC"/>
    <w:rsid w:val="009E2DDF"/>
    <w:rsid w:val="009E5287"/>
    <w:rsid w:val="009E56D2"/>
    <w:rsid w:val="009F3FF1"/>
    <w:rsid w:val="00A05DBA"/>
    <w:rsid w:val="00A3096B"/>
    <w:rsid w:val="00A30A88"/>
    <w:rsid w:val="00A337EF"/>
    <w:rsid w:val="00A37218"/>
    <w:rsid w:val="00A47B9A"/>
    <w:rsid w:val="00A50741"/>
    <w:rsid w:val="00A5155B"/>
    <w:rsid w:val="00A61140"/>
    <w:rsid w:val="00A66A55"/>
    <w:rsid w:val="00A705C2"/>
    <w:rsid w:val="00A717F5"/>
    <w:rsid w:val="00A90FDF"/>
    <w:rsid w:val="00AA05D6"/>
    <w:rsid w:val="00AA0FF9"/>
    <w:rsid w:val="00AA2500"/>
    <w:rsid w:val="00AA7499"/>
    <w:rsid w:val="00AB248D"/>
    <w:rsid w:val="00AB38FF"/>
    <w:rsid w:val="00AB579A"/>
    <w:rsid w:val="00AC0C40"/>
    <w:rsid w:val="00AC5040"/>
    <w:rsid w:val="00AE09EB"/>
    <w:rsid w:val="00AE4097"/>
    <w:rsid w:val="00AE61FB"/>
    <w:rsid w:val="00AE6F1D"/>
    <w:rsid w:val="00B00E81"/>
    <w:rsid w:val="00B07614"/>
    <w:rsid w:val="00B101AA"/>
    <w:rsid w:val="00B229DA"/>
    <w:rsid w:val="00B22B21"/>
    <w:rsid w:val="00B2430F"/>
    <w:rsid w:val="00B24C87"/>
    <w:rsid w:val="00B24E32"/>
    <w:rsid w:val="00B24E6A"/>
    <w:rsid w:val="00B26494"/>
    <w:rsid w:val="00B35933"/>
    <w:rsid w:val="00B360EC"/>
    <w:rsid w:val="00B3712E"/>
    <w:rsid w:val="00B4647F"/>
    <w:rsid w:val="00B5651D"/>
    <w:rsid w:val="00B57752"/>
    <w:rsid w:val="00B6593A"/>
    <w:rsid w:val="00B6635F"/>
    <w:rsid w:val="00B71633"/>
    <w:rsid w:val="00B81E32"/>
    <w:rsid w:val="00B86B64"/>
    <w:rsid w:val="00BA02AB"/>
    <w:rsid w:val="00BA526F"/>
    <w:rsid w:val="00BB3B6F"/>
    <w:rsid w:val="00BB69A9"/>
    <w:rsid w:val="00BD0466"/>
    <w:rsid w:val="00BD2FD4"/>
    <w:rsid w:val="00BE0227"/>
    <w:rsid w:val="00BE1715"/>
    <w:rsid w:val="00BE377F"/>
    <w:rsid w:val="00BF16C9"/>
    <w:rsid w:val="00BF5E20"/>
    <w:rsid w:val="00BF6F16"/>
    <w:rsid w:val="00C02247"/>
    <w:rsid w:val="00C10928"/>
    <w:rsid w:val="00C11534"/>
    <w:rsid w:val="00C120D4"/>
    <w:rsid w:val="00C14595"/>
    <w:rsid w:val="00C40124"/>
    <w:rsid w:val="00C402FD"/>
    <w:rsid w:val="00C40B41"/>
    <w:rsid w:val="00C439D8"/>
    <w:rsid w:val="00C65584"/>
    <w:rsid w:val="00C76F34"/>
    <w:rsid w:val="00CB6801"/>
    <w:rsid w:val="00CC5AA6"/>
    <w:rsid w:val="00CC7C12"/>
    <w:rsid w:val="00CD58CD"/>
    <w:rsid w:val="00CD76EF"/>
    <w:rsid w:val="00CE6AEF"/>
    <w:rsid w:val="00CF661E"/>
    <w:rsid w:val="00D0765C"/>
    <w:rsid w:val="00D108A3"/>
    <w:rsid w:val="00D14FB6"/>
    <w:rsid w:val="00D21153"/>
    <w:rsid w:val="00D21447"/>
    <w:rsid w:val="00D21D61"/>
    <w:rsid w:val="00D2490B"/>
    <w:rsid w:val="00D25291"/>
    <w:rsid w:val="00D35694"/>
    <w:rsid w:val="00D370CF"/>
    <w:rsid w:val="00D37F3B"/>
    <w:rsid w:val="00D52851"/>
    <w:rsid w:val="00D55203"/>
    <w:rsid w:val="00D55947"/>
    <w:rsid w:val="00D56A63"/>
    <w:rsid w:val="00D7287D"/>
    <w:rsid w:val="00D74AEC"/>
    <w:rsid w:val="00D86C1A"/>
    <w:rsid w:val="00D90180"/>
    <w:rsid w:val="00D901B0"/>
    <w:rsid w:val="00D90CF3"/>
    <w:rsid w:val="00D945E5"/>
    <w:rsid w:val="00D95152"/>
    <w:rsid w:val="00DB0C97"/>
    <w:rsid w:val="00DB5F3F"/>
    <w:rsid w:val="00DC4BAB"/>
    <w:rsid w:val="00DC7404"/>
    <w:rsid w:val="00DD315F"/>
    <w:rsid w:val="00DE686F"/>
    <w:rsid w:val="00DF013C"/>
    <w:rsid w:val="00DF24F3"/>
    <w:rsid w:val="00E1094B"/>
    <w:rsid w:val="00E12E60"/>
    <w:rsid w:val="00E16061"/>
    <w:rsid w:val="00E306FA"/>
    <w:rsid w:val="00E314DB"/>
    <w:rsid w:val="00E4287F"/>
    <w:rsid w:val="00E4569A"/>
    <w:rsid w:val="00E47A72"/>
    <w:rsid w:val="00E52CD5"/>
    <w:rsid w:val="00E61DCA"/>
    <w:rsid w:val="00E62BB2"/>
    <w:rsid w:val="00E64081"/>
    <w:rsid w:val="00E65151"/>
    <w:rsid w:val="00E65E1D"/>
    <w:rsid w:val="00E66444"/>
    <w:rsid w:val="00E700CA"/>
    <w:rsid w:val="00E72946"/>
    <w:rsid w:val="00E76C2E"/>
    <w:rsid w:val="00E77119"/>
    <w:rsid w:val="00E80EFF"/>
    <w:rsid w:val="00E90764"/>
    <w:rsid w:val="00E90D27"/>
    <w:rsid w:val="00EA1D15"/>
    <w:rsid w:val="00EA1F3A"/>
    <w:rsid w:val="00EA3D2A"/>
    <w:rsid w:val="00EA42F6"/>
    <w:rsid w:val="00EB2AD2"/>
    <w:rsid w:val="00EB2D8A"/>
    <w:rsid w:val="00EB5689"/>
    <w:rsid w:val="00EC58E0"/>
    <w:rsid w:val="00EC6252"/>
    <w:rsid w:val="00ED2D35"/>
    <w:rsid w:val="00ED394D"/>
    <w:rsid w:val="00ED4F93"/>
    <w:rsid w:val="00ED520E"/>
    <w:rsid w:val="00EE18BA"/>
    <w:rsid w:val="00EE5273"/>
    <w:rsid w:val="00EE564B"/>
    <w:rsid w:val="00F033EB"/>
    <w:rsid w:val="00F03AF2"/>
    <w:rsid w:val="00F06119"/>
    <w:rsid w:val="00F078F2"/>
    <w:rsid w:val="00F1003D"/>
    <w:rsid w:val="00F15CC7"/>
    <w:rsid w:val="00F3640A"/>
    <w:rsid w:val="00F41671"/>
    <w:rsid w:val="00F4709A"/>
    <w:rsid w:val="00F53BCC"/>
    <w:rsid w:val="00F61725"/>
    <w:rsid w:val="00F72902"/>
    <w:rsid w:val="00F76128"/>
    <w:rsid w:val="00F86B99"/>
    <w:rsid w:val="00F90D50"/>
    <w:rsid w:val="00FA49B6"/>
    <w:rsid w:val="00FB5F8E"/>
    <w:rsid w:val="00FB7ED0"/>
    <w:rsid w:val="00FC1CAB"/>
    <w:rsid w:val="00FC2450"/>
    <w:rsid w:val="00FC4F83"/>
    <w:rsid w:val="00FD229E"/>
    <w:rsid w:val="00FD5B92"/>
    <w:rsid w:val="00FD6FF8"/>
    <w:rsid w:val="00FD71BE"/>
    <w:rsid w:val="00FE015C"/>
    <w:rsid w:val="00FE347B"/>
    <w:rsid w:val="00FE35E6"/>
    <w:rsid w:val="00FF078F"/>
    <w:rsid w:val="00FF2AF5"/>
    <w:rsid w:val="00FF4D66"/>
    <w:rsid w:val="00FF560A"/>
    <w:rsid w:val="01AB0964"/>
    <w:rsid w:val="0EB45D35"/>
    <w:rsid w:val="0FEA60D0"/>
    <w:rsid w:val="10231EC5"/>
    <w:rsid w:val="14BD6402"/>
    <w:rsid w:val="209226C9"/>
    <w:rsid w:val="23155EF5"/>
    <w:rsid w:val="2A793F42"/>
    <w:rsid w:val="2D4B565F"/>
    <w:rsid w:val="32135634"/>
    <w:rsid w:val="35824B3E"/>
    <w:rsid w:val="35EB5B71"/>
    <w:rsid w:val="3FB83671"/>
    <w:rsid w:val="47775469"/>
    <w:rsid w:val="4AFA44F5"/>
    <w:rsid w:val="54BF6CA8"/>
    <w:rsid w:val="56415AE9"/>
    <w:rsid w:val="5AB95445"/>
    <w:rsid w:val="680E05C8"/>
    <w:rsid w:val="6F3A3678"/>
    <w:rsid w:val="70D70D3D"/>
    <w:rsid w:val="724A5FAC"/>
    <w:rsid w:val="7278201F"/>
    <w:rsid w:val="73FF4A51"/>
    <w:rsid w:val="76B13D52"/>
    <w:rsid w:val="79476CF5"/>
    <w:rsid w:val="7FCF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3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6"/>
    <w:unhideWhenUsed/>
    <w:qFormat/>
    <w:uiPriority w:val="0"/>
    <w:pPr>
      <w:jc w:val="left"/>
    </w:pPr>
  </w:style>
  <w:style w:type="paragraph" w:styleId="5">
    <w:name w:val="Body Text"/>
    <w:basedOn w:val="1"/>
    <w:link w:val="20"/>
    <w:qFormat/>
    <w:uiPriority w:val="0"/>
    <w:rPr>
      <w:rFonts w:ascii="Calibri" w:hAnsi="Calibri" w:eastAsia="宋体" w:cs="Times New Roman"/>
      <w:sz w:val="24"/>
      <w:szCs w:val="24"/>
    </w:rPr>
  </w:style>
  <w:style w:type="paragraph" w:styleId="6">
    <w:name w:val="Plain Text"/>
    <w:basedOn w:val="1"/>
    <w:link w:val="21"/>
    <w:qFormat/>
    <w:uiPriority w:val="0"/>
    <w:pPr>
      <w:snapToGrid w:val="0"/>
      <w:spacing w:line="360" w:lineRule="auto"/>
    </w:pPr>
    <w:rPr>
      <w:rFonts w:ascii="宋体" w:hAnsi="宋体" w:eastAsia="宋体" w:cs="Times New Roman"/>
      <w:szCs w:val="20"/>
    </w:rPr>
  </w:style>
  <w:style w:type="paragraph" w:styleId="7">
    <w:name w:val="Date"/>
    <w:basedOn w:val="1"/>
    <w:next w:val="1"/>
    <w:link w:val="32"/>
    <w:qFormat/>
    <w:uiPriority w:val="0"/>
    <w:rPr>
      <w:sz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annotation subject"/>
    <w:basedOn w:val="4"/>
    <w:next w:val="4"/>
    <w:link w:val="27"/>
    <w:semiHidden/>
    <w:unhideWhenUsed/>
    <w:qFormat/>
    <w:uiPriority w:val="99"/>
    <w:rPr>
      <w:b/>
      <w:bCs/>
    </w:rPr>
  </w:style>
  <w:style w:type="character" w:styleId="15">
    <w:name w:val="Hyperlink"/>
    <w:basedOn w:val="14"/>
    <w:unhideWhenUsed/>
    <w:qFormat/>
    <w:uiPriority w:val="99"/>
    <w:rPr>
      <w:color w:val="0000FF" w:themeColor="hyperlink"/>
      <w:u w:val="single"/>
    </w:rPr>
  </w:style>
  <w:style w:type="character" w:styleId="16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17">
    <w:name w:val="页眉 Char"/>
    <w:basedOn w:val="14"/>
    <w:link w:val="10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9"/>
    <w:qFormat/>
    <w:uiPriority w:val="99"/>
    <w:rPr>
      <w:sz w:val="18"/>
      <w:szCs w:val="18"/>
    </w:rPr>
  </w:style>
  <w:style w:type="character" w:customStyle="1" w:styleId="19">
    <w:name w:val="标题 1 Char"/>
    <w:basedOn w:val="14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正文文本 Char"/>
    <w:basedOn w:val="14"/>
    <w:link w:val="5"/>
    <w:qFormat/>
    <w:uiPriority w:val="0"/>
    <w:rPr>
      <w:rFonts w:ascii="Calibri" w:hAnsi="Calibri" w:eastAsia="宋体" w:cs="Times New Roman"/>
      <w:sz w:val="24"/>
      <w:szCs w:val="24"/>
    </w:rPr>
  </w:style>
  <w:style w:type="character" w:customStyle="1" w:styleId="21">
    <w:name w:val="纯文本 Char"/>
    <w:basedOn w:val="14"/>
    <w:link w:val="6"/>
    <w:qFormat/>
    <w:uiPriority w:val="0"/>
    <w:rPr>
      <w:rFonts w:ascii="宋体" w:hAnsi="宋体" w:eastAsia="宋体" w:cs="Times New Roman"/>
      <w:szCs w:val="20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styleId="23">
    <w:name w:val="No Spacing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24">
    <w:name w:val="无间隔1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2"/>
      <w:lang w:eastAsia="en-US" w:bidi="en-US"/>
    </w:rPr>
  </w:style>
  <w:style w:type="paragraph" w:customStyle="1" w:styleId="25">
    <w:name w:val="No Spacing1"/>
    <w:basedOn w:val="1"/>
    <w:qFormat/>
    <w:uiPriority w:val="0"/>
    <w:pPr>
      <w:widowControl/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26">
    <w:name w:val="批注文字 Char"/>
    <w:basedOn w:val="14"/>
    <w:link w:val="4"/>
    <w:qFormat/>
    <w:uiPriority w:val="99"/>
  </w:style>
  <w:style w:type="character" w:customStyle="1" w:styleId="27">
    <w:name w:val="批注主题 Char"/>
    <w:basedOn w:val="26"/>
    <w:link w:val="12"/>
    <w:semiHidden/>
    <w:qFormat/>
    <w:uiPriority w:val="99"/>
    <w:rPr>
      <w:b/>
      <w:bCs/>
    </w:rPr>
  </w:style>
  <w:style w:type="character" w:customStyle="1" w:styleId="28">
    <w:name w:val="批注框文本 Char"/>
    <w:basedOn w:val="14"/>
    <w:link w:val="8"/>
    <w:semiHidden/>
    <w:qFormat/>
    <w:uiPriority w:val="99"/>
    <w:rPr>
      <w:sz w:val="18"/>
      <w:szCs w:val="18"/>
    </w:rPr>
  </w:style>
  <w:style w:type="paragraph" w:customStyle="1" w:styleId="29">
    <w:name w:val="Table Paragraph"/>
    <w:basedOn w:val="30"/>
    <w:qFormat/>
    <w:uiPriority w:val="1"/>
    <w:pPr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30">
    <w:name w:val="正文1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31">
    <w:name w:val="标题 4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2">
    <w:name w:val="日期 Char"/>
    <w:link w:val="7"/>
    <w:qFormat/>
    <w:uiPriority w:val="0"/>
    <w:rPr>
      <w:sz w:val="24"/>
    </w:rPr>
  </w:style>
  <w:style w:type="character" w:customStyle="1" w:styleId="33">
    <w:name w:val="日期 字符1"/>
    <w:basedOn w:val="14"/>
    <w:semiHidden/>
    <w:qFormat/>
    <w:uiPriority w:val="99"/>
  </w:style>
  <w:style w:type="character" w:customStyle="1" w:styleId="34">
    <w:name w:val="批注文字 字符1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35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3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DBC62-B4BB-4677-BAFC-B940322FF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167</Words>
  <Characters>957</Characters>
  <Lines>7</Lines>
  <Paragraphs>2</Paragraphs>
  <TotalTime>5</TotalTime>
  <ScaleCrop>false</ScaleCrop>
  <LinksUpToDate>false</LinksUpToDate>
  <CharactersWithSpaces>1122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2020-03-13T01:54:00Z</dcterms:created>
  <dc:creator>China</dc:creator>
  <cp:lastModifiedBy>Irene</cp:lastModifiedBy>
  <cp:lastPrinted>2020-11-05T04:04:00Z</cp:lastPrinted>
  <dcterms:modified xsi:type="dcterms:W3CDTF">2021-12-13T03:23:40Z</dcterms:modified>
  <cp:revision>279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A3C42F98A1A9464DB774D1F51D8A7464</vt:lpwstr>
  </property>
</Properties>
</file>