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附件：                     </w:t>
      </w:r>
    </w:p>
    <w:p>
      <w:pPr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项目编号：</w:t>
      </w:r>
    </w:p>
    <w:tbl>
      <w:tblPr>
        <w:tblStyle w:val="6"/>
        <w:tblW w:w="8336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供应商全称（公章）：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color w:val="000000"/>
                <w:szCs w:val="21"/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注：供应商应完整填写表格，并对内容的真实性和有效性负全部责任。</w:t>
      </w: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  <w:jc w:val="center"/>
      <w:rPr>
        <w:rFonts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873750"/>
          <wp:effectExtent l="0" t="0" r="2540" b="12700"/>
          <wp:wrapNone/>
          <wp:docPr id="11" name="WordPictureWatermark2115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21156" descr="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8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szCs w:val="18"/>
      </w:rPr>
      <w:t xml:space="preserve">                                                      江苏尚阳工程管理有限公司竞争性磋商文件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5A4C"/>
    <w:rsid w:val="6E435A4C"/>
    <w:rsid w:val="701C7C0E"/>
    <w:rsid w:val="7D67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2021-04-12T07:45:00Z</dcterms:created>
  <dc:creator>Minna</dc:creator>
  <cp:lastModifiedBy>123</cp:lastModifiedBy>
  <dcterms:modified xsi:type="dcterms:W3CDTF">2022-04-19T09:16:35Z</dcterms:modified>
  <dc:title>附件：                    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