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lang w:val="en-US" w:eastAsia="zh-CN"/>
        </w:rPr>
      </w:pPr>
      <w:bookmarkStart w:id="0" w:name="_Toc522797131"/>
      <w:bookmarkStart w:id="1" w:name="_Toc389065122"/>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lang w:val="en-US" w:eastAsia="zh-CN"/>
        </w:rPr>
        <w:t>）</w:t>
      </w:r>
      <w:r>
        <w:rPr>
          <w:rFonts w:hint="eastAsia" w:ascii="宋体" w:hAnsi="宋体" w:cs="宋体"/>
          <w:b/>
          <w:bCs/>
          <w:kern w:val="0"/>
          <w:sz w:val="24"/>
          <w:highlight w:val="none"/>
          <w:lang w:val="en-US" w:eastAsia="zh-CN"/>
        </w:rPr>
        <w:t>011</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w:t>
      </w:r>
      <w:r>
        <w:rPr>
          <w:rFonts w:hint="eastAsia" w:ascii="宋体" w:hAnsi="宋体" w:cs="宋体"/>
          <w:b/>
          <w:bCs/>
          <w:kern w:val="0"/>
          <w:sz w:val="24"/>
          <w:highlight w:val="none"/>
          <w:lang w:val="en-US" w:eastAsia="zh-CN"/>
        </w:rPr>
        <w:t>2</w:t>
      </w:r>
      <w:r>
        <w:rPr>
          <w:rFonts w:hint="eastAsia" w:ascii="宋体" w:hAnsi="宋体" w:eastAsia="宋体" w:cs="宋体"/>
          <w:b/>
          <w:bCs/>
          <w:kern w:val="0"/>
          <w:sz w:val="24"/>
          <w:highlight w:val="none"/>
        </w:rPr>
        <w:t>年</w:t>
      </w:r>
      <w:r>
        <w:rPr>
          <w:rFonts w:hint="eastAsia" w:ascii="宋体" w:hAnsi="宋体" w:cs="宋体"/>
          <w:b/>
          <w:bCs/>
          <w:kern w:val="0"/>
          <w:sz w:val="24"/>
          <w:highlight w:val="none"/>
          <w:lang w:val="en-US" w:eastAsia="zh-CN"/>
        </w:rPr>
        <w:t>08</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25</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遥观镇新南村党群服务中心新建工程（第一期）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常州市武进区遥观镇新南村民委员会 </w:t>
      </w:r>
      <w:r>
        <w:rPr>
          <w:rFonts w:hint="eastAsia" w:ascii="宋体" w:hAnsi="宋体" w:cs="宋体"/>
          <w:kern w:val="0"/>
          <w:sz w:val="24"/>
          <w:highlight w:val="none"/>
        </w:rPr>
        <w:t>，建设资金来自</w:t>
      </w:r>
      <w:r>
        <w:rPr>
          <w:rFonts w:hint="eastAsia" w:ascii="宋体" w:hAnsi="宋体" w:cs="宋体"/>
          <w:b/>
          <w:color w:val="000000"/>
          <w:sz w:val="24"/>
          <w:highlight w:val="none"/>
          <w:u w:val="single"/>
          <w:lang w:val="en-US" w:eastAsia="zh-CN"/>
        </w:rPr>
        <w:t xml:space="preserve"> 集体 </w:t>
      </w:r>
      <w:r>
        <w:rPr>
          <w:rFonts w:hint="eastAsia" w:ascii="宋体" w:hAnsi="宋体" w:cs="宋体"/>
          <w:kern w:val="0"/>
          <w:sz w:val="24"/>
          <w:highlight w:val="none"/>
        </w:rPr>
        <w:t>（资金来源），项目出资比例为</w:t>
      </w:r>
      <w:r>
        <w:rPr>
          <w:rFonts w:hint="eastAsia" w:ascii="宋体" w:hAnsi="宋体" w:cs="Arial"/>
          <w:b/>
          <w:bCs/>
          <w:color w:val="000000"/>
          <w:kern w:val="0"/>
          <w:sz w:val="24"/>
          <w:highlight w:val="none"/>
          <w:u w:val="single"/>
        </w:rPr>
        <w:t>国有资金：</w:t>
      </w:r>
      <w:r>
        <w:rPr>
          <w:rFonts w:hint="eastAsia" w:ascii="宋体" w:hAnsi="宋体" w:cs="Arial"/>
          <w:b/>
          <w:bCs/>
          <w:color w:val="000000"/>
          <w:kern w:val="0"/>
          <w:sz w:val="24"/>
          <w:highlight w:val="none"/>
          <w:u w:val="single"/>
          <w:lang w:val="en-US" w:eastAsia="zh-CN"/>
        </w:rPr>
        <w:t>0</w:t>
      </w:r>
      <w:r>
        <w:rPr>
          <w:rFonts w:hint="eastAsia" w:ascii="宋体" w:hAnsi="宋体" w:cs="Arial"/>
          <w:b/>
          <w:bCs/>
          <w:color w:val="000000"/>
          <w:kern w:val="0"/>
          <w:sz w:val="24"/>
          <w:highlight w:val="none"/>
          <w:u w:val="single"/>
        </w:rPr>
        <w:t>.00 %,集体资金：</w:t>
      </w:r>
      <w:r>
        <w:rPr>
          <w:rFonts w:hint="eastAsia" w:ascii="宋体" w:hAnsi="宋体" w:cs="Arial"/>
          <w:b/>
          <w:bCs/>
          <w:color w:val="000000"/>
          <w:kern w:val="0"/>
          <w:sz w:val="24"/>
          <w:highlight w:val="none"/>
          <w:u w:val="single"/>
          <w:lang w:val="en-US" w:eastAsia="zh-CN"/>
        </w:rPr>
        <w:t>10</w:t>
      </w:r>
      <w:r>
        <w:rPr>
          <w:rFonts w:hint="eastAsia" w:ascii="宋体" w:hAnsi="宋体" w:cs="Arial"/>
          <w:b/>
          <w:bCs/>
          <w:color w:val="000000"/>
          <w:kern w:val="0"/>
          <w:sz w:val="24"/>
          <w:highlight w:val="none"/>
          <w:u w:val="single"/>
        </w:rPr>
        <w:t>0.00 %</w:t>
      </w:r>
      <w:r>
        <w:rPr>
          <w:rFonts w:hint="eastAsia" w:ascii="宋体" w:hAnsi="宋体" w:cs="Arial"/>
          <w:b/>
          <w:bCs/>
          <w:color w:val="000000"/>
          <w:kern w:val="0"/>
          <w:sz w:val="24"/>
          <w:highlight w:val="none"/>
          <w:u w:val="single"/>
        </w:rPr>
        <w:t>,私有资金：0.00 %</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遥观镇新南村党群服务中心新建工程（第一期）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389065123"/>
      <w:bookmarkStart w:id="3" w:name="_Toc522797132"/>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default"/>
          <w:sz w:val="24"/>
          <w:szCs w:val="20"/>
          <w:highlight w:val="yellow"/>
          <w:u w:val="single"/>
          <w:lang w:val="en-US"/>
        </w:rPr>
      </w:pPr>
      <w:r>
        <w:rPr>
          <w:rFonts w:hint="eastAsia" w:ascii="宋体" w:hAnsi="宋体" w:cs="宋体"/>
          <w:kern w:val="0"/>
          <w:sz w:val="24"/>
          <w:highlight w:val="none"/>
        </w:rPr>
        <w:t>（2）工程规模：</w:t>
      </w:r>
      <w:r>
        <w:rPr>
          <w:rFonts w:hint="eastAsia" w:ascii="宋体" w:hAnsi="宋体" w:cs="宋体"/>
          <w:kern w:val="0"/>
          <w:sz w:val="24"/>
          <w:highlight w:val="none"/>
          <w:u w:val="single"/>
          <w:lang w:val="en-US" w:eastAsia="zh-CN"/>
        </w:rPr>
        <w:t xml:space="preserve"> </w:t>
      </w:r>
      <w:r>
        <w:rPr>
          <w:rFonts w:hint="eastAsia" w:ascii="宋体" w:hAnsi="宋体"/>
          <w:kern w:val="4"/>
          <w:sz w:val="24"/>
          <w:szCs w:val="24"/>
          <w:highlight w:val="none"/>
          <w:u w:val="single"/>
          <w:lang w:val="en-US" w:eastAsia="zh-CN"/>
        </w:rPr>
        <w:t>一期主要包括一幢二层框架结构建筑，占地面积约190.44㎡，建筑面积约296㎡</w:t>
      </w:r>
      <w:r>
        <w:rPr>
          <w:rFonts w:hint="eastAsia" w:ascii="宋体" w:hAnsi="宋体"/>
          <w:kern w:val="4"/>
          <w:sz w:val="24"/>
          <w:szCs w:val="24"/>
          <w:highlight w:val="none"/>
          <w:u w:val="single"/>
          <w:lang w:eastAsia="zh-CN"/>
        </w:rPr>
        <w:t>，</w:t>
      </w:r>
      <w:bookmarkStart w:id="10" w:name="_GoBack"/>
      <w:bookmarkEnd w:id="10"/>
      <w:r>
        <w:rPr>
          <w:rFonts w:hint="eastAsia" w:ascii="宋体" w:hAnsi="宋体"/>
          <w:kern w:val="4"/>
          <w:sz w:val="24"/>
          <w:szCs w:val="24"/>
          <w:highlight w:val="none"/>
          <w:u w:val="single"/>
          <w:lang w:val="en-US" w:eastAsia="zh-CN"/>
        </w:rPr>
        <w:t>预算约150万元</w:t>
      </w:r>
      <w:r>
        <w:rPr>
          <w:rFonts w:hint="eastAsia"/>
          <w:sz w:val="24"/>
          <w:szCs w:val="20"/>
          <w:highlight w:val="none"/>
          <w:u w:val="single"/>
          <w:lang w:val="en-US" w:eastAsia="zh-CN"/>
        </w:rPr>
        <w:t>。</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75</w:t>
      </w:r>
      <w:r>
        <w:rPr>
          <w:rFonts w:hint="eastAsia" w:ascii="宋体" w:hAnsi="宋体" w:cs="宋体"/>
          <w:kern w:val="0"/>
          <w:sz w:val="24"/>
          <w:highlight w:val="none"/>
          <w:u w:val="single"/>
        </w:rPr>
        <w:t>日历天</w:t>
      </w:r>
      <w:r>
        <w:rPr>
          <w:rFonts w:hint="eastAsia" w:ascii="宋体" w:hAnsi="宋体" w:cs="宋体"/>
          <w:kern w:val="0"/>
          <w:sz w:val="24"/>
          <w:highlight w:val="none"/>
          <w:u w:val="single"/>
          <w:lang w:val="en-US" w:eastAsia="zh-CN"/>
        </w:rPr>
        <w:t xml:space="preserve"> </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18</w:t>
      </w:r>
      <w:r>
        <w:rPr>
          <w:rFonts w:hint="eastAsia" w:ascii="宋体" w:hAnsi="宋体" w:cs="宋体"/>
          <w:kern w:val="0"/>
          <w:sz w:val="24"/>
          <w:highlight w:val="none"/>
        </w:rPr>
        <w:t>日至</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2</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01</w:t>
      </w:r>
      <w:r>
        <w:rPr>
          <w:rFonts w:hint="eastAsia" w:ascii="宋体" w:hAnsi="宋体" w:cs="宋体"/>
          <w:kern w:val="0"/>
          <w:sz w:val="24"/>
          <w:highlight w:val="none"/>
        </w:rPr>
        <w:t>日</w:t>
      </w:r>
    </w:p>
    <w:p>
      <w:pPr>
        <w:spacing w:line="520" w:lineRule="exact"/>
        <w:ind w:firstLine="480" w:firstLineChars="200"/>
        <w:rPr>
          <w:rFonts w:hint="default" w:ascii="宋体" w:hAnsi="宋体" w:cs="宋体"/>
          <w:kern w:val="0"/>
          <w:sz w:val="24"/>
          <w:highlight w:val="none"/>
          <w:u w:val="single"/>
          <w:lang w:val="en-US"/>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（含编制说明）范围内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lang w:val="en-US" w:eastAsia="zh-CN"/>
        </w:rPr>
        <w:t xml:space="preserve"> </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123"/>
        <w:gridCol w:w="1095"/>
        <w:gridCol w:w="930"/>
        <w:gridCol w:w="264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12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标段内容</w:t>
            </w:r>
          </w:p>
        </w:tc>
        <w:tc>
          <w:tcPr>
            <w:tcW w:w="1095" w:type="dxa"/>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3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644" w:type="dxa"/>
            <w:tcMar>
              <w:top w:w="30" w:type="dxa"/>
              <w:left w:w="30" w:type="dxa"/>
              <w:bottom w:w="30" w:type="dxa"/>
              <w:right w:w="30" w:type="dxa"/>
            </w:tcMar>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keepNext w:val="0"/>
              <w:keepLines w:val="0"/>
              <w:widowControl/>
              <w:suppressLineNumbers w:val="0"/>
              <w:snapToGrid w:val="0"/>
              <w:spacing w:before="0" w:beforeAutospacing="0" w:after="0" w:afterAutospacing="0" w:line="500" w:lineRule="exact"/>
              <w:ind w:left="0" w:right="0"/>
              <w:jc w:val="center"/>
              <w:rPr>
                <w:rFonts w:hint="eastAsia" w:ascii="宋体" w:hAnsi="宋体"/>
                <w:color w:val="000000"/>
                <w:szCs w:val="21"/>
                <w:highlight w:val="none"/>
              </w:rPr>
            </w:pPr>
            <w:r>
              <w:rPr>
                <w:rFonts w:hint="eastAsia" w:ascii="宋体" w:hAnsi="宋体"/>
                <w:color w:val="000000"/>
                <w:szCs w:val="21"/>
                <w:highlight w:val="none"/>
              </w:rPr>
              <w:t>注册建造师</w:t>
            </w:r>
          </w:p>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keepNext w:val="0"/>
              <w:keepLines w:val="0"/>
              <w:suppressLineNumbers w:val="0"/>
              <w:snapToGrid w:val="0"/>
              <w:spacing w:before="0" w:beforeAutospacing="0" w:after="0" w:afterAutospacing="0"/>
              <w:ind w:left="0" w:right="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123" w:type="dxa"/>
            <w:vAlign w:val="center"/>
          </w:tcPr>
          <w:p>
            <w:pPr>
              <w:keepNext w:val="0"/>
              <w:keepLines w:val="0"/>
              <w:suppressLineNumbers w:val="0"/>
              <w:snapToGrid w:val="0"/>
              <w:spacing w:before="0" w:beforeAutospacing="0" w:after="0" w:afterAutospacing="0"/>
              <w:ind w:left="0" w:right="0"/>
              <w:jc w:val="left"/>
              <w:rPr>
                <w:rFonts w:hint="eastAsia" w:ascii="宋体" w:hAnsi="宋体"/>
                <w:szCs w:val="21"/>
                <w:highlight w:val="none"/>
              </w:rPr>
            </w:pPr>
            <w:r>
              <w:rPr>
                <w:rFonts w:hint="eastAsia" w:ascii="宋体" w:hAnsi="宋体"/>
                <w:szCs w:val="21"/>
                <w:highlight w:val="none"/>
                <w:lang w:val="en-US" w:eastAsia="zh-CN"/>
              </w:rPr>
              <w:t>遥观镇新南村党群服务中心新建工程（第一期）</w:t>
            </w:r>
          </w:p>
        </w:tc>
        <w:tc>
          <w:tcPr>
            <w:tcW w:w="1095"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3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123</w:t>
            </w:r>
          </w:p>
        </w:tc>
        <w:tc>
          <w:tcPr>
            <w:tcW w:w="2644"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Cs/>
                <w:color w:val="000000"/>
                <w:szCs w:val="21"/>
                <w:highlight w:val="none"/>
              </w:rPr>
            </w:pPr>
            <w:r>
              <w:rPr>
                <w:rFonts w:hint="eastAsia" w:ascii="宋体" w:hAnsi="宋体"/>
                <w:szCs w:val="16"/>
                <w:highlight w:val="none"/>
                <w:lang w:eastAsia="zh-CN"/>
              </w:rPr>
              <w:t>建筑</w:t>
            </w:r>
            <w:r>
              <w:rPr>
                <w:rFonts w:hint="eastAsia" w:ascii="宋体" w:hAnsi="宋体"/>
                <w:szCs w:val="16"/>
                <w:highlight w:val="none"/>
              </w:rPr>
              <w:t>工程施工总承包三级及以上资质</w:t>
            </w:r>
          </w:p>
        </w:tc>
        <w:tc>
          <w:tcPr>
            <w:tcW w:w="2104" w:type="dxa"/>
            <w:vAlign w:val="center"/>
          </w:tcPr>
          <w:p>
            <w:pPr>
              <w:keepNext w:val="0"/>
              <w:keepLines w:val="0"/>
              <w:widowControl/>
              <w:suppressLineNumbers w:val="0"/>
              <w:snapToGrid w:val="0"/>
              <w:spacing w:before="0" w:beforeAutospacing="0" w:after="0" w:afterAutospacing="0" w:line="400" w:lineRule="exact"/>
              <w:ind w:left="0" w:right="0"/>
              <w:jc w:val="center"/>
              <w:rPr>
                <w:rFonts w:hint="default" w:ascii="宋体" w:hAnsi="宋体"/>
                <w:szCs w:val="21"/>
                <w:highlight w:val="none"/>
              </w:rPr>
            </w:pPr>
            <w:r>
              <w:rPr>
                <w:rFonts w:hint="eastAsia" w:ascii="宋体" w:hAnsi="宋体"/>
                <w:szCs w:val="16"/>
                <w:highlight w:val="none"/>
                <w:lang w:eastAsia="zh-CN"/>
              </w:rPr>
              <w:t>建筑工程</w:t>
            </w:r>
            <w:r>
              <w:rPr>
                <w:rFonts w:hint="eastAsia" w:ascii="宋体" w:hAnsi="宋体"/>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lang w:val="en-US" w:eastAsia="zh-CN"/>
        </w:rPr>
        <w:t xml:space="preserve"> 不</w:t>
      </w:r>
      <w:r>
        <w:rPr>
          <w:rFonts w:hint="eastAsia" w:ascii="宋体" w:hAnsi="宋体" w:cs="宋体"/>
          <w:b/>
          <w:bCs/>
          <w:sz w:val="24"/>
          <w:highlight w:val="none"/>
          <w:u w:val="single"/>
        </w:rPr>
        <w:t>接受</w:t>
      </w:r>
      <w:r>
        <w:rPr>
          <w:rFonts w:hint="eastAsia" w:ascii="宋体" w:hAnsi="宋体" w:eastAsia="宋体" w:cs="宋体"/>
          <w:b/>
          <w:bCs/>
          <w:sz w:val="24"/>
          <w:highlight w:val="none"/>
          <w:u w:val="single"/>
          <w:lang w:val="en-US" w:eastAsia="zh-CN"/>
        </w:rPr>
        <w:t xml:space="preserve"> </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none"/>
          <w:lang w:val="en-US" w:eastAsia="zh-CN"/>
        </w:rPr>
        <w:t>2022年08月25日至2022年09月01日</w:t>
      </w:r>
      <w:r>
        <w:rPr>
          <w:rFonts w:hint="eastAsia" w:ascii="宋体" w:hAnsi="宋体" w:cs="宋体"/>
          <w:kern w:val="0"/>
          <w:sz w:val="24"/>
          <w:highlight w:val="none"/>
        </w:rPr>
        <w:t>登录</w:t>
      </w:r>
      <w:r>
        <w:rPr>
          <w:rFonts w:hint="eastAsia" w:ascii="宋体" w:hAnsi="宋体" w:cs="宋体"/>
          <w:kern w:val="0"/>
          <w:sz w:val="24"/>
          <w:highlight w:val="none"/>
          <w:lang w:eastAsia="zh-CN"/>
        </w:rPr>
        <w:t>新点电子交易平台常州经开区专区</w:t>
      </w:r>
      <w:r>
        <w:rPr>
          <w:rFonts w:hint="eastAsia" w:ascii="宋体" w:hAnsi="宋体" w:cs="宋体"/>
          <w:kern w:val="0"/>
          <w:sz w:val="24"/>
          <w:highlight w:val="none"/>
        </w:rPr>
        <w:t>(http://czjkq.etrading.cn/)获取本项目招标文件。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 xml:space="preserve"> </w:t>
      </w:r>
      <w:r>
        <w:rPr>
          <w:rFonts w:hint="eastAsia" w:ascii="宋体" w:hAnsi="宋体" w:eastAsia="宋体" w:cs="宋体"/>
          <w:sz w:val="24"/>
          <w:szCs w:val="24"/>
          <w:highlight w:val="none"/>
          <w:u w:val="single"/>
        </w:rPr>
        <w:t>新点电子交易平台常州经开区专区、常州公共资源交易</w:t>
      </w:r>
      <w:r>
        <w:rPr>
          <w:rFonts w:hint="eastAsia" w:ascii="宋体" w:hAnsi="宋体" w:eastAsia="宋体" w:cs="宋体"/>
          <w:sz w:val="24"/>
          <w:szCs w:val="24"/>
          <w:highlight w:val="none"/>
          <w:u w:val="single"/>
          <w:lang w:eastAsia="zh-CN"/>
        </w:rPr>
        <w:t>平台中的其他交易</w:t>
      </w:r>
      <w:r>
        <w:rPr>
          <w:rFonts w:hint="eastAsia" w:ascii="宋体" w:hAnsi="宋体" w:eastAsia="宋体" w:cs="宋体"/>
          <w:sz w:val="24"/>
          <w:szCs w:val="24"/>
          <w:highlight w:val="none"/>
          <w:u w:val="single"/>
        </w:rPr>
        <w:t>经开限额</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上发布</w:t>
      </w:r>
      <w:r>
        <w:rPr>
          <w:rFonts w:hint="eastAsia" w:ascii="宋体" w:hAnsi="宋体" w:cs="宋体"/>
          <w:kern w:val="0"/>
          <w:sz w:val="24"/>
          <w:highlight w:val="none"/>
        </w:rPr>
        <w:t>。</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08</w:t>
      </w:r>
      <w:r>
        <w:rPr>
          <w:rFonts w:hint="eastAsia" w:ascii="宋体" w:hAnsi="宋体" w:cs="宋体"/>
          <w:kern w:val="0"/>
          <w:sz w:val="24"/>
          <w:highlight w:val="none"/>
        </w:rPr>
        <w:t>月</w:t>
      </w:r>
      <w:r>
        <w:rPr>
          <w:rFonts w:hint="eastAsia" w:ascii="宋体" w:hAnsi="宋体" w:cs="宋体"/>
          <w:kern w:val="0"/>
          <w:sz w:val="24"/>
          <w:highlight w:val="none"/>
          <w:lang w:val="en-US" w:eastAsia="zh-CN"/>
        </w:rPr>
        <w:t>25</w:t>
      </w:r>
      <w:r>
        <w:rPr>
          <w:rFonts w:hint="eastAsia" w:ascii="宋体" w:hAnsi="宋体" w:cs="宋体"/>
          <w:kern w:val="0"/>
          <w:sz w:val="24"/>
          <w:highlight w:val="none"/>
        </w:rPr>
        <w:t>日至 202</w:t>
      </w:r>
      <w:r>
        <w:rPr>
          <w:rFonts w:hint="eastAsia" w:ascii="宋体" w:hAnsi="宋体" w:cs="宋体"/>
          <w:kern w:val="0"/>
          <w:sz w:val="24"/>
          <w:highlight w:val="none"/>
          <w:lang w:val="en-US" w:eastAsia="zh-CN"/>
        </w:rPr>
        <w:t>2</w:t>
      </w:r>
      <w:r>
        <w:rPr>
          <w:rFonts w:hint="eastAsia" w:ascii="宋体" w:hAnsi="宋体" w:cs="宋体"/>
          <w:kern w:val="0"/>
          <w:sz w:val="24"/>
          <w:highlight w:val="none"/>
        </w:rPr>
        <w:t>年</w:t>
      </w:r>
      <w:r>
        <w:rPr>
          <w:rFonts w:hint="eastAsia" w:ascii="宋体" w:hAnsi="宋体" w:cs="宋体"/>
          <w:kern w:val="0"/>
          <w:sz w:val="24"/>
          <w:highlight w:val="non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lang w:val="en-US" w:eastAsia="zh-CN"/>
        </w:rPr>
        <w:t>01</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keepNext w:val="0"/>
              <w:keepLines w:val="0"/>
              <w:suppressLineNumbers w:val="0"/>
              <w:spacing w:before="0" w:beforeAutospacing="0" w:after="0" w:afterAutospacing="0" w:line="400" w:lineRule="exact"/>
              <w:ind w:left="0" w:right="0"/>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常州市武进区遥观镇新南村民委员会</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000000"/>
                <w:kern w:val="0"/>
                <w:sz w:val="24"/>
                <w:highlight w:val="none"/>
              </w:rPr>
            </w:pPr>
            <w:r>
              <w:rPr>
                <w:rFonts w:hint="eastAsia" w:ascii="宋体" w:hAnsi="宋体" w:cs="宋体"/>
                <w:color w:val="000000"/>
                <w:kern w:val="0"/>
                <w:sz w:val="24"/>
                <w:highlight w:val="none"/>
              </w:rPr>
              <w:t>地  址：常州</w:t>
            </w:r>
            <w:r>
              <w:rPr>
                <w:rFonts w:hint="eastAsia" w:ascii="宋体" w:hAnsi="宋体" w:cs="宋体"/>
                <w:color w:val="000000"/>
                <w:kern w:val="0"/>
                <w:sz w:val="24"/>
                <w:highlight w:val="none"/>
                <w:lang w:eastAsia="zh-CN"/>
              </w:rPr>
              <w:t>经开区</w:t>
            </w:r>
            <w:r>
              <w:rPr>
                <w:rFonts w:hint="eastAsia" w:ascii="宋体" w:hAnsi="宋体" w:cs="宋体"/>
                <w:color w:val="000000"/>
                <w:kern w:val="0"/>
                <w:sz w:val="24"/>
                <w:highlight w:val="none"/>
              </w:rPr>
              <w:t xml:space="preserve">遥观镇    </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武进区湖塘镇武宜中路177号（仲夏酒店）三楼</w:t>
            </w:r>
          </w:p>
        </w:tc>
      </w:tr>
      <w:tr>
        <w:tblPrEx>
          <w:tblCellMar>
            <w:top w:w="0" w:type="dxa"/>
            <w:left w:w="108" w:type="dxa"/>
            <w:bottom w:w="0" w:type="dxa"/>
            <w:right w:w="108" w:type="dxa"/>
          </w:tblCellMar>
        </w:tblPrEx>
        <w:trPr>
          <w:trHeight w:val="422"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陈惟</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cs="宋体"/>
                <w:color w:val="000000"/>
                <w:kern w:val="0"/>
                <w:sz w:val="24"/>
                <w:highlight w:val="none"/>
                <w:lang w:val="en-US"/>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0519-88701619</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sz w:val="24"/>
          <w:highlight w:val="none"/>
          <w:lang w:eastAsia="zh-CN"/>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lang w:eastAsia="zh-CN"/>
        </w:rPr>
        <w:t>新点电子交易平台常州经开区</w:t>
      </w:r>
      <w:r>
        <w:rPr>
          <w:rFonts w:hint="eastAsia" w:ascii="宋体" w:hAnsi="宋体" w:cs="宋体"/>
          <w:sz w:val="24"/>
          <w:highlight w:val="none"/>
        </w:rPr>
        <w:t>（http://czjkq.etrading.cn/）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sz w:val="24"/>
          <w:highlight w:val="none"/>
        </w:rPr>
      </w:pPr>
      <w:r>
        <w:rPr>
          <w:rFonts w:ascii="宋体" w:hAnsi="宋体" w:cs="宋体"/>
          <w:sz w:val="24"/>
          <w:highlight w:val="none"/>
        </w:rPr>
        <w:t>2、潜在投标人可从</w:t>
      </w:r>
      <w:r>
        <w:rPr>
          <w:rFonts w:hint="eastAsia" w:ascii="宋体" w:hAnsi="宋体" w:eastAsia="宋体" w:cs="宋体"/>
          <w:sz w:val="24"/>
          <w:szCs w:val="24"/>
          <w:highlight w:val="none"/>
        </w:rPr>
        <w:t>新点电子交易平台常州经开区专区、常州公共资源交易</w:t>
      </w:r>
      <w:r>
        <w:rPr>
          <w:rFonts w:hint="eastAsia" w:ascii="宋体" w:hAnsi="宋体" w:eastAsia="宋体" w:cs="宋体"/>
          <w:sz w:val="24"/>
          <w:szCs w:val="24"/>
          <w:highlight w:val="none"/>
          <w:lang w:eastAsia="zh-CN"/>
        </w:rPr>
        <w:t>平台中的其他交易</w:t>
      </w:r>
      <w:r>
        <w:rPr>
          <w:rFonts w:hint="eastAsia" w:ascii="宋体" w:hAnsi="宋体" w:eastAsia="宋体" w:cs="宋体"/>
          <w:sz w:val="24"/>
          <w:szCs w:val="24"/>
          <w:highlight w:val="none"/>
        </w:rPr>
        <w:t>经开限额上</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3、</w:t>
      </w:r>
      <w:r>
        <w:rPr>
          <w:rFonts w:hint="eastAsia" w:ascii="宋体" w:hAnsi="宋体" w:eastAsia="宋体" w:cs="宋体"/>
          <w:kern w:val="0"/>
          <w:sz w:val="24"/>
          <w:highlight w:val="none"/>
        </w:rPr>
        <w:t>信息公布、招标文件（工程量清单、图纸）的下载、招标控制价的下载、招投标答疑均在本项目公告栏目下发布。招标公告、招标文件提问必须在规定时间内完成。</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4、</w:t>
      </w:r>
      <w:r>
        <w:rPr>
          <w:rFonts w:hint="eastAsia" w:ascii="宋体" w:hAnsi="宋体" w:eastAsia="宋体" w:cs="宋体"/>
          <w:kern w:val="0"/>
          <w:sz w:val="24"/>
          <w:highlight w:val="none"/>
        </w:rPr>
        <w:t>本项目为“不见面”开评标，“不见面”开评标时各投标人无需到开评标现场，各投标人可在线观看开标及抽取系数过程也可至常州市武进区</w:t>
      </w:r>
      <w:r>
        <w:rPr>
          <w:rFonts w:hint="eastAsia" w:ascii="宋体" w:hAnsi="宋体" w:eastAsia="宋体" w:cs="宋体"/>
          <w:kern w:val="0"/>
          <w:sz w:val="24"/>
          <w:highlight w:val="none"/>
          <w:lang w:eastAsia="zh-CN"/>
        </w:rPr>
        <w:t>横林镇</w:t>
      </w:r>
      <w:r>
        <w:rPr>
          <w:rFonts w:hint="eastAsia" w:ascii="宋体" w:hAnsi="宋体" w:eastAsia="宋体" w:cs="宋体"/>
          <w:kern w:val="0"/>
          <w:sz w:val="24"/>
          <w:highlight w:val="none"/>
        </w:rPr>
        <w:t>公共资源交易</w:t>
      </w:r>
      <w:r>
        <w:rPr>
          <w:rFonts w:hint="eastAsia" w:ascii="宋体" w:hAnsi="宋体" w:eastAsia="宋体" w:cs="宋体"/>
          <w:kern w:val="0"/>
          <w:sz w:val="24"/>
          <w:highlight w:val="none"/>
          <w:lang w:eastAsia="zh-CN"/>
        </w:rPr>
        <w:t>管理</w:t>
      </w:r>
      <w:r>
        <w:rPr>
          <w:rFonts w:hint="eastAsia" w:ascii="宋体" w:hAnsi="宋体" w:eastAsia="宋体" w:cs="宋体"/>
          <w:kern w:val="0"/>
          <w:sz w:val="24"/>
          <w:highlight w:val="none"/>
        </w:rPr>
        <w:t>站开标现场观看开标及抽取系数过程，各投标人必须于开标截止时间前使用不见面开标系统登录并</w:t>
      </w:r>
      <w:r>
        <w:rPr>
          <w:rFonts w:hint="eastAsia" w:ascii="宋体" w:hAnsi="宋体" w:eastAsia="宋体" w:cs="宋体"/>
          <w:kern w:val="0"/>
          <w:sz w:val="24"/>
          <w:highlight w:val="none"/>
          <w:lang w:eastAsia="zh-CN"/>
        </w:rPr>
        <w:t>入席</w:t>
      </w:r>
      <w:r>
        <w:rPr>
          <w:rFonts w:hint="eastAsia" w:ascii="宋体" w:hAnsi="宋体" w:eastAsia="宋体" w:cs="宋体"/>
          <w:kern w:val="0"/>
          <w:sz w:val="24"/>
          <w:highlight w:val="none"/>
        </w:rPr>
        <w:t>。本项目开评标全过程在限额平台不见面开标系统操作，请各投标单位相关人员在开标过程中不要随意离开网上开标大厅，如因离开网上开标大厅错失信息造成不良后果责任自负。</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5、</w:t>
      </w:r>
      <w:r>
        <w:rPr>
          <w:rFonts w:hint="eastAsia" w:ascii="宋体" w:hAnsi="宋体" w:eastAsia="宋体" w:cs="宋体"/>
          <w:kern w:val="0"/>
          <w:sz w:val="24"/>
          <w:highlight w:val="none"/>
        </w:rPr>
        <w:t>登录限额开标大厅系统（http://js.etrading.cn/EpointBidOpening/bidopeninghallaction/hall/login）。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spacing w:line="360" w:lineRule="auto"/>
        <w:jc w:val="left"/>
        <w:rPr>
          <w:rFonts w:ascii="宋体" w:hAnsi="宋体" w:cs="宋体"/>
          <w:sz w:val="24"/>
          <w:highlight w:val="none"/>
        </w:rPr>
      </w:pP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6.投标人在投标文件递交截止时间当日，投标所需企业资质要求在“江苏省建筑市场监管与诚信信息一体化平台”查询不处于动态监管不合格状态；</w:t>
      </w:r>
    </w:p>
    <w:p>
      <w:pPr>
        <w:pStyle w:val="48"/>
        <w:spacing w:line="360" w:lineRule="auto"/>
        <w:ind w:firstLine="720" w:firstLineChars="3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0" w:firstLineChars="200"/>
        <w:rPr>
          <w:rFonts w:ascii="宋体" w:hAnsi="宋体"/>
          <w:sz w:val="24"/>
          <w:highlight w:val="none"/>
        </w:rPr>
      </w:pPr>
      <w:r>
        <w:rPr>
          <w:rFonts w:hint="eastAsia" w:ascii="宋体" w:hAnsi="宋体"/>
          <w:sz w:val="24"/>
          <w:highlight w:val="none"/>
        </w:rPr>
        <w:t>1</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hint="eastAsia"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520" w:lineRule="exact"/>
        <w:ind w:firstLine="480" w:firstLineChars="200"/>
        <w:rPr>
          <w:rFonts w:hint="eastAsia" w:ascii="宋体" w:hAnsi="宋体" w:eastAsia="宋体"/>
          <w:color w:val="000000"/>
          <w:sz w:val="24"/>
          <w:highlight w:val="none"/>
          <w:lang w:eastAsia="zh-CN"/>
        </w:rPr>
      </w:pPr>
      <w:r>
        <w:rPr>
          <w:rFonts w:hint="eastAsia" w:ascii="宋体" w:hAnsi="宋体"/>
          <w:color w:val="000000"/>
          <w:sz w:val="24"/>
          <w:highlight w:val="none"/>
        </w:rPr>
        <w:t>③</w:t>
      </w:r>
      <w:r>
        <w:rPr>
          <w:rFonts w:hint="eastAsia" w:ascii="宋体" w:hAnsi="宋体"/>
          <w:color w:val="000000"/>
          <w:sz w:val="24"/>
          <w:highlight w:val="none"/>
          <w:lang w:eastAsia="zh-CN"/>
        </w:rPr>
        <w:t>若工程已竣工验收，但通过查询仍显示有在建工程的，须提供竣工竣工验收证明原件扫描件编入投标文件，竣工验收证明包括竣工验收记录单或竣工验收备案表，竣工验收记录单需经建设单位、施工单位、监理单位、设计单位四方签字并加盖公章；竣工验收备案表需由建设行政主管部门或其授权的只能部门核发；若属于变更后无在建工程的须提供变更手续原件扫描件编入投标文件。相关证明材料应在投标文件“投标所需其他材料”板块中扫描上传，投标截止时间后不再接受相关证明材料或手续，若投标时应提供但投标文件“投标所需其他材料”板块中未提供相关证明材料的视作有在建工程。若评标结果公示阶段被异议或投诉有在建工程，调查属实的将收到包括但不限于被取消投标或中标（候选人）资格、投标保证金不予退还、实施不良行为记录、限制投标、公开曝光及相关的行政处理、处罚。</w:t>
      </w:r>
    </w:p>
    <w:p>
      <w:pPr>
        <w:pStyle w:val="48"/>
        <w:numPr>
          <w:numId w:val="0"/>
        </w:numPr>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0" w:firstLineChars="200"/>
        <w:rPr>
          <w:rFonts w:hint="eastAsia" w:ascii="宋体" w:hAnsi="宋体"/>
          <w:sz w:val="24"/>
          <w:highlight w:val="none"/>
        </w:rPr>
      </w:pPr>
      <w:r>
        <w:rPr>
          <w:rFonts w:hint="eastAsia" w:ascii="宋体" w:hAnsi="宋体"/>
          <w:color w:val="000000"/>
          <w:sz w:val="24"/>
          <w:lang w:val="en-US" w:eastAsia="zh-CN"/>
        </w:rPr>
        <w:t>5</w:t>
      </w:r>
      <w:r>
        <w:rPr>
          <w:rFonts w:ascii="宋体" w:hAnsi="宋体"/>
          <w:color w:val="000000"/>
          <w:sz w:val="24"/>
        </w:rPr>
        <w:t>.</w:t>
      </w:r>
      <w:r>
        <w:rPr>
          <w:rFonts w:hint="eastAsia" w:ascii="宋体" w:hAnsi="宋体"/>
          <w:color w:val="000000"/>
          <w:sz w:val="24"/>
        </w:rPr>
        <w:t>如提供的项目负责人为一级建造师，必须符合《住房和城乡建设部办公厅关于全面实行一级建造师电子注册证书的通知》(建办市〔2021〕40号)文件的要求。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w:t>
      </w:r>
      <w:r>
        <w:rPr>
          <w:rFonts w:hint="eastAsia" w:ascii="宋体" w:hAnsi="宋体"/>
          <w:sz w:val="24"/>
          <w:highlight w:val="none"/>
          <w:lang w:val="en-US" w:eastAsia="zh-CN"/>
        </w:rPr>
        <w:t>3个月内</w:t>
      </w:r>
      <w:r>
        <w:rPr>
          <w:rFonts w:hint="eastAsia" w:ascii="宋体" w:hAnsi="宋体"/>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w:t>
      </w:r>
      <w:r>
        <w:rPr>
          <w:rFonts w:hint="eastAsia" w:ascii="宋体" w:hAnsi="宋体"/>
          <w:sz w:val="24"/>
          <w:highlight w:val="none"/>
          <w:lang w:val="en-US" w:eastAsia="zh-CN"/>
        </w:rPr>
        <w:t>3</w:t>
      </w:r>
      <w:r>
        <w:rPr>
          <w:rFonts w:hint="eastAsia" w:ascii="宋体" w:hAnsi="宋体"/>
          <w:sz w:val="24"/>
          <w:highlight w:val="none"/>
        </w:rPr>
        <w:t>个月内没有因拖欠工人工资被招标项目所在地省、市、县（市、区）建设行政主管部门</w:t>
      </w:r>
      <w:r>
        <w:rPr>
          <w:rFonts w:hint="eastAsia" w:ascii="宋体" w:hAnsi="宋体"/>
          <w:sz w:val="24"/>
          <w:highlight w:val="none"/>
          <w:lang w:eastAsia="zh-CN"/>
        </w:rPr>
        <w:t>行政处罚的</w:t>
      </w:r>
      <w:r>
        <w:rPr>
          <w:rFonts w:hint="eastAsia"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rPr>
        <w:t>4.1.1.1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（详见附件四</w:t>
      </w:r>
      <w:r>
        <w:rPr>
          <w:rFonts w:hint="eastAsia" w:ascii="宋体" w:hAnsi="宋体"/>
          <w:sz w:val="24"/>
          <w:highlight w:val="none"/>
          <w:u w:val="none"/>
          <w:lang w:val="en-US" w:eastAsia="zh-CN"/>
        </w:rPr>
        <w:t>-1、2</w:t>
      </w:r>
      <w:r>
        <w:rPr>
          <w:rFonts w:hint="eastAsia" w:ascii="宋体" w:hAnsi="宋体"/>
          <w:sz w:val="24"/>
          <w:highlight w:val="none"/>
          <w:u w:val="none"/>
        </w:rPr>
        <w:t>打印且加盖单位公章及法人签字或盖章）。</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4.1.1.2企业营业执照</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rPr>
        <w:t>4.1.1.3企业资质等级证书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rPr>
        <w:t>4.1.1.4企业安全生产许可证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rPr>
        <w:t>4.1.1.5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r>
        <w:rPr>
          <w:rFonts w:hint="eastAsia" w:ascii="宋体" w:hAnsi="宋体"/>
          <w:sz w:val="24"/>
          <w:highlight w:val="none"/>
          <w:u w:val="none"/>
        </w:rPr>
        <w:t>（投标保证金缴纳说明详见附件三）。</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4.1.1.6</w:t>
      </w:r>
      <w:r>
        <w:rPr>
          <w:kern w:val="0"/>
          <w:sz w:val="24"/>
          <w:highlight w:val="none"/>
          <w:u w:val="none"/>
        </w:rPr>
        <w:t>法定代表人身份证明文件</w:t>
      </w:r>
      <w:r>
        <w:rPr>
          <w:rFonts w:hint="eastAsia"/>
          <w:kern w:val="0"/>
          <w:sz w:val="24"/>
          <w:highlight w:val="none"/>
          <w:u w:val="none"/>
          <w:lang w:eastAsia="zh-CN"/>
        </w:rPr>
        <w:t>、</w:t>
      </w:r>
      <w:r>
        <w:rPr>
          <w:kern w:val="0"/>
          <w:sz w:val="24"/>
          <w:highlight w:val="none"/>
          <w:u w:val="none"/>
        </w:rPr>
        <w:t>法人授权委托书</w:t>
      </w:r>
      <w:r>
        <w:rPr>
          <w:rFonts w:hint="eastAsia"/>
          <w:kern w:val="0"/>
          <w:sz w:val="24"/>
          <w:highlight w:val="none"/>
          <w:u w:val="none"/>
          <w:lang w:eastAsia="zh-CN"/>
        </w:rPr>
        <w:t>（如有）扫描件</w:t>
      </w:r>
      <w:r>
        <w:rPr>
          <w:kern w:val="0"/>
          <w:sz w:val="24"/>
          <w:highlight w:val="none"/>
          <w:u w:val="none"/>
        </w:rPr>
        <w:t>、</w:t>
      </w:r>
      <w:r>
        <w:rPr>
          <w:rFonts w:hint="eastAsia"/>
          <w:kern w:val="0"/>
          <w:sz w:val="24"/>
          <w:highlight w:val="none"/>
          <w:u w:val="none"/>
          <w:lang w:eastAsia="zh-CN"/>
        </w:rPr>
        <w:t>法定代表人及</w:t>
      </w:r>
      <w:r>
        <w:rPr>
          <w:kern w:val="0"/>
          <w:sz w:val="24"/>
          <w:highlight w:val="none"/>
          <w:u w:val="none"/>
        </w:rPr>
        <w:t>被委托人</w:t>
      </w:r>
      <w:r>
        <w:rPr>
          <w:rFonts w:hint="eastAsia"/>
          <w:kern w:val="0"/>
          <w:sz w:val="24"/>
          <w:highlight w:val="none"/>
          <w:u w:val="none"/>
          <w:lang w:eastAsia="zh-CN"/>
        </w:rPr>
        <w:t>（如有）</w:t>
      </w:r>
      <w:r>
        <w:rPr>
          <w:kern w:val="0"/>
          <w:sz w:val="24"/>
          <w:highlight w:val="none"/>
          <w:u w:val="none"/>
        </w:rPr>
        <w:t>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rPr>
        <w:t>4.1.1.7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rPr>
        <w:t>4.1.1.8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hint="eastAsia" w:ascii="宋体" w:hAnsi="宋体" w:cs="宋体"/>
          <w:sz w:val="24"/>
          <w:highlight w:val="none"/>
          <w:u w:val="none"/>
          <w:lang w:eastAsia="zh-CN"/>
        </w:rPr>
      </w:pPr>
      <w:r>
        <w:rPr>
          <w:rFonts w:hint="eastAsia" w:ascii="宋体" w:hAnsi="宋体" w:cs="宋体"/>
          <w:sz w:val="24"/>
          <w:highlight w:val="none"/>
          <w:u w:val="none"/>
        </w:rPr>
        <w:t>4.1.1.9</w:t>
      </w:r>
      <w:r>
        <w:rPr>
          <w:rFonts w:hint="eastAsia" w:ascii="宋体" w:hAnsi="宋体" w:cs="宋体"/>
          <w:sz w:val="24"/>
          <w:highlight w:val="none"/>
          <w:u w:val="none"/>
          <w:lang w:eastAsia="zh-CN"/>
        </w:rPr>
        <w:t>项目负责人无在建证明材料（如需）。</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lang w:val="en-US" w:eastAsia="zh-CN"/>
        </w:rPr>
        <w:t>4.1.1.10</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rPr>
        <w:t>4.1.1.1</w:t>
      </w:r>
      <w:r>
        <w:rPr>
          <w:rFonts w:hint="eastAsia" w:ascii="宋体" w:hAnsi="宋体"/>
          <w:sz w:val="24"/>
          <w:highlight w:val="none"/>
          <w:u w:val="none"/>
          <w:lang w:val="en-US" w:eastAsia="zh-CN"/>
        </w:rPr>
        <w:t>1</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扫描件。</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u w:val="none"/>
        </w:rPr>
        <w:t>4.1.1.1</w:t>
      </w:r>
      <w:r>
        <w:rPr>
          <w:rFonts w:hint="eastAsia" w:ascii="宋体" w:hAnsi="宋体" w:cs="宋体"/>
          <w:sz w:val="24"/>
          <w:highlight w:val="none"/>
          <w:u w:val="none"/>
          <w:lang w:val="en-US" w:eastAsia="zh-CN"/>
        </w:rPr>
        <w:t>2</w:t>
      </w:r>
      <w:r>
        <w:rPr>
          <w:rFonts w:hint="eastAsia" w:ascii="宋体" w:hAnsi="宋体" w:cs="宋体"/>
          <w:color w:val="000000"/>
          <w:kern w:val="0"/>
          <w:sz w:val="24"/>
          <w:highlight w:val="none"/>
          <w:u w:val="none"/>
          <w:lang w:eastAsia="zh-CN"/>
        </w:rPr>
        <w:t>江苏省建筑市场监管与诚信信息一体化平台中动态监管不合格资质查询截图</w:t>
      </w:r>
      <w:r>
        <w:rPr>
          <w:rFonts w:hint="eastAsia" w:ascii="宋体" w:hAnsi="宋体" w:cs="宋体"/>
          <w:color w:val="000000"/>
          <w:kern w:val="0"/>
          <w:sz w:val="24"/>
          <w:highlight w:val="none"/>
          <w:u w:val="single"/>
          <w:lang w:eastAsia="zh-CN"/>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lang w:val="en-US" w:eastAsia="zh-CN"/>
        </w:rPr>
      </w:pPr>
      <w:r>
        <w:rPr>
          <w:rFonts w:hint="eastAsia" w:ascii="宋体" w:hAnsi="宋体"/>
          <w:b/>
          <w:bCs/>
          <w:color w:val="000000"/>
          <w:sz w:val="24"/>
          <w:highlight w:val="none"/>
          <w:lang w:val="en-US" w:eastAsia="zh-CN"/>
        </w:rPr>
        <w:t>4.2其他资格审查要求：</w:t>
      </w:r>
    </w:p>
    <w:p>
      <w:pPr>
        <w:tabs>
          <w:tab w:val="left" w:pos="540"/>
          <w:tab w:val="left" w:pos="900"/>
          <w:tab w:val="left" w:pos="1080"/>
        </w:tabs>
        <w:spacing w:line="360" w:lineRule="auto"/>
        <w:ind w:right="21" w:firstLine="482" w:firstLineChars="200"/>
        <w:rPr>
          <w:rFonts w:ascii="宋体" w:hAnsi="宋体"/>
          <w:b/>
          <w:bCs/>
          <w:color w:val="000000"/>
          <w:sz w:val="24"/>
          <w:highlight w:val="none"/>
          <w:u w:val="double"/>
        </w:rPr>
      </w:pPr>
      <w:r>
        <w:rPr>
          <w:rFonts w:hint="eastAsia" w:ascii="宋体" w:hAnsi="宋体"/>
          <w:b/>
          <w:bCs/>
          <w:color w:val="000000"/>
          <w:sz w:val="24"/>
          <w:highlight w:val="none"/>
          <w:lang w:val="en-US" w:eastAsia="zh-CN"/>
        </w:rPr>
        <w:t>4.2.1</w:t>
      </w:r>
      <w:r>
        <w:rPr>
          <w:rFonts w:hint="eastAsia" w:ascii="宋体" w:hAnsi="宋体"/>
          <w:b/>
          <w:bCs/>
          <w:color w:val="000000"/>
          <w:sz w:val="24"/>
          <w:highlight w:val="none"/>
          <w:u w:val="double"/>
        </w:rPr>
        <w:t>本项目为不见面开标，投标单位所需上传的资格审查资料扫描件放在投标所需其他材料里</w:t>
      </w:r>
      <w:r>
        <w:rPr>
          <w:rFonts w:hint="eastAsia" w:ascii="宋体" w:hAnsi="宋体" w:eastAsia="宋体"/>
          <w:b/>
          <w:bCs/>
          <w:color w:val="000000"/>
          <w:sz w:val="24"/>
          <w:highlight w:val="none"/>
          <w:u w:val="double"/>
        </w:rPr>
        <w:t>，扫描件未上传、上传不全或材料未放在指定位置则资格审查按不通过处理</w:t>
      </w:r>
      <w:r>
        <w:rPr>
          <w:rFonts w:hint="eastAsia" w:ascii="宋体" w:hAnsi="宋体"/>
          <w:b/>
          <w:bCs/>
          <w:color w:val="000000"/>
          <w:sz w:val="24"/>
          <w:highlight w:val="none"/>
          <w:u w:val="double"/>
        </w:rPr>
        <w:t>。</w:t>
      </w:r>
    </w:p>
    <w:p>
      <w:pPr>
        <w:tabs>
          <w:tab w:val="left" w:pos="540"/>
          <w:tab w:val="left" w:pos="900"/>
          <w:tab w:val="left" w:pos="1080"/>
        </w:tabs>
        <w:spacing w:line="360" w:lineRule="auto"/>
        <w:ind w:right="21" w:firstLine="482" w:firstLineChars="200"/>
        <w:rPr>
          <w:rFonts w:hint="eastAsia" w:ascii="宋体" w:hAnsi="宋体"/>
          <w:b/>
          <w:bCs/>
          <w:color w:val="000000"/>
          <w:sz w:val="24"/>
          <w:highlight w:val="none"/>
          <w:u w:val="double"/>
          <w:shd w:val="clear" w:color="auto" w:fill="FFFFFF"/>
        </w:rPr>
      </w:pPr>
      <w:r>
        <w:rPr>
          <w:rFonts w:hint="eastAsia" w:ascii="宋体" w:hAnsi="宋体"/>
          <w:b/>
          <w:bCs/>
          <w:color w:val="000000"/>
          <w:sz w:val="24"/>
          <w:highlight w:val="none"/>
          <w:shd w:val="clear" w:color="auto" w:fill="FFFFFF"/>
          <w:lang w:val="en-US" w:eastAsia="zh-CN"/>
        </w:rPr>
        <w:t>4.2.</w:t>
      </w:r>
      <w:r>
        <w:rPr>
          <w:rFonts w:hint="eastAsia" w:ascii="宋体" w:hAnsi="宋体"/>
          <w:b/>
          <w:bCs/>
          <w:color w:val="000000"/>
          <w:sz w:val="24"/>
          <w:highlight w:val="none"/>
          <w:shd w:val="clear" w:color="auto" w:fill="FFFFFF"/>
        </w:rPr>
        <w:t>2</w:t>
      </w:r>
      <w:r>
        <w:rPr>
          <w:rFonts w:hint="eastAsia" w:ascii="宋体" w:hAnsi="宋体"/>
          <w:b/>
          <w:bCs/>
          <w:color w:val="000000"/>
          <w:sz w:val="24"/>
          <w:highlight w:val="none"/>
          <w:u w:val="double"/>
          <w:shd w:val="clear" w:color="auto" w:fill="FFFFFF"/>
        </w:rPr>
        <w:t>扫描件盖章请勿遮挡资审材料关键信息</w:t>
      </w:r>
      <w:r>
        <w:rPr>
          <w:rFonts w:hint="eastAsia" w:ascii="宋体" w:hAnsi="宋体"/>
          <w:b/>
          <w:bCs/>
          <w:color w:val="000000"/>
          <w:sz w:val="24"/>
          <w:highlight w:val="none"/>
          <w:u w:val="double"/>
          <w:shd w:val="clear" w:color="auto" w:fill="FFFFFF"/>
          <w:lang w:eastAsia="zh-CN"/>
        </w:rPr>
        <w:t>。</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w:t>
      </w:r>
      <w:r>
        <w:rPr>
          <w:rFonts w:hint="eastAsia" w:ascii="宋体" w:hAnsi="宋体" w:eastAsia="宋体" w:cs="宋体"/>
          <w:color w:val="000000"/>
          <w:kern w:val="0"/>
          <w:sz w:val="24"/>
          <w:highlight w:val="none"/>
          <w:u w:val="none"/>
          <w:lang w:val="en-US" w:eastAsia="zh-CN"/>
        </w:rPr>
        <w:t>3</w:t>
      </w:r>
      <w:r>
        <w:rPr>
          <w:rFonts w:hint="eastAsia" w:ascii="宋体" w:hAnsi="宋体" w:eastAsia="宋体" w:cs="宋体"/>
          <w:color w:val="000000"/>
          <w:kern w:val="0"/>
          <w:sz w:val="24"/>
          <w:highlight w:val="none"/>
          <w:u w:val="none"/>
          <w:lang w:eastAsia="zh-CN"/>
        </w:rPr>
        <w:t>本项目为“不见面”开评标，“不见面”开评标时各投标人无需到开评标现场，请于开标截止时间前使用不见面开标系统登录并签到。为便于不见面开评标过程中招标人、招标代理能与各投标单位及时沟通联系，各投标单位在登陆不见面开标系统签到时须填写投标单位名称、委托人姓名及联系方式，若因投标单位未签到造成招标人、招标代理无法与投标单位联系，错失评标过程答疑澄清的，所引起的后果由投标单位自行负责。</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4.2.3本项目为不见面开标，投标人可在线观看开标及抽取系数过程也可至遥观镇公共资源交易管理站开标室（镇政府</w:t>
      </w:r>
      <w:r>
        <w:rPr>
          <w:rFonts w:hint="eastAsia" w:ascii="宋体" w:hAnsi="宋体" w:eastAsia="宋体" w:cs="宋体"/>
          <w:color w:val="000000"/>
          <w:kern w:val="0"/>
          <w:sz w:val="24"/>
          <w:highlight w:val="none"/>
          <w:u w:val="none"/>
          <w:lang w:val="en-US" w:eastAsia="zh-CN"/>
        </w:rPr>
        <w:t>6</w:t>
      </w:r>
      <w:r>
        <w:rPr>
          <w:rFonts w:hint="eastAsia" w:ascii="宋体" w:hAnsi="宋体" w:eastAsia="宋体" w:cs="宋体"/>
          <w:color w:val="000000"/>
          <w:kern w:val="0"/>
          <w:sz w:val="24"/>
          <w:highlight w:val="none"/>
          <w:u w:val="none"/>
          <w:lang w:eastAsia="zh-CN"/>
        </w:rPr>
        <w:t>号楼三楼）开标现场观看开标及抽取系数过程。</w:t>
      </w:r>
    </w:p>
    <w:p>
      <w:pPr>
        <w:pStyle w:val="48"/>
        <w:spacing w:line="360" w:lineRule="auto"/>
        <w:ind w:firstLine="480" w:firstLineChars="200"/>
        <w:rPr>
          <w:rFonts w:hint="eastAsia" w:ascii="宋体" w:hAnsi="宋体" w:eastAsia="宋体" w:cs="宋体"/>
          <w:color w:val="000000"/>
          <w:kern w:val="0"/>
          <w:sz w:val="24"/>
          <w:highlight w:val="none"/>
          <w:u w:val="none"/>
          <w:lang w:eastAsia="zh-CN"/>
        </w:rPr>
      </w:pPr>
      <w:r>
        <w:rPr>
          <w:rFonts w:hint="eastAsia" w:ascii="宋体" w:hAnsi="宋体" w:eastAsia="宋体" w:cs="宋体"/>
          <w:color w:val="000000"/>
          <w:kern w:val="0"/>
          <w:sz w:val="24"/>
          <w:highlight w:val="none"/>
          <w:u w:val="none"/>
          <w:lang w:eastAsia="zh-CN"/>
        </w:rPr>
        <w:t>4.2.4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pStyle w:val="48"/>
        <w:spacing w:line="360" w:lineRule="auto"/>
        <w:ind w:firstLine="480" w:firstLineChars="200"/>
        <w:rPr>
          <w:rFonts w:hint="eastAsia" w:ascii="宋体" w:hAnsi="宋体"/>
          <w:b/>
          <w:bCs/>
          <w:color w:val="000000"/>
          <w:sz w:val="24"/>
          <w:highlight w:val="none"/>
          <w:u w:val="double"/>
          <w:shd w:val="clear" w:color="auto" w:fill="FFFFFF"/>
        </w:rPr>
      </w:pPr>
      <w:r>
        <w:rPr>
          <w:rFonts w:hint="eastAsia" w:ascii="宋体" w:hAnsi="宋体" w:eastAsia="宋体" w:cs="宋体"/>
          <w:color w:val="000000"/>
          <w:kern w:val="0"/>
          <w:sz w:val="24"/>
          <w:highlight w:val="none"/>
          <w:u w:val="none"/>
          <w:lang w:eastAsia="zh-CN"/>
        </w:rPr>
        <w:t>4.2.5本项目开评标全过程在限额平台不见面开标系统操作，请各投标单位相关人员在开标过程中不要随意离开网上开标大厅，如因离开网上开标大厅错失信息造成不良后果责任自负。</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kern w:val="0"/>
          <w:sz w:val="24"/>
          <w:highlight w:val="yellow"/>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none"/>
          <w:u w:val="single"/>
          <w:lang w:bidi="en-US"/>
        </w:rPr>
        <w:t>202</w:t>
      </w:r>
      <w:r>
        <w:rPr>
          <w:rFonts w:hint="eastAsia" w:ascii="宋体" w:hAnsi="宋体"/>
          <w:b/>
          <w:kern w:val="0"/>
          <w:sz w:val="24"/>
          <w:highlight w:val="none"/>
          <w:u w:val="single"/>
          <w:lang w:val="en-US" w:eastAsia="zh-CN" w:bidi="en-US"/>
        </w:rPr>
        <w:t>2</w:t>
      </w:r>
      <w:r>
        <w:rPr>
          <w:rFonts w:ascii="宋体" w:hAnsi="宋体"/>
          <w:b/>
          <w:kern w:val="0"/>
          <w:sz w:val="24"/>
          <w:highlight w:val="none"/>
          <w:lang w:bidi="en-US"/>
        </w:rPr>
        <w:t>年</w:t>
      </w:r>
      <w:r>
        <w:rPr>
          <w:rFonts w:hint="eastAsia" w:ascii="宋体" w:hAnsi="宋体"/>
          <w:b/>
          <w:kern w:val="0"/>
          <w:sz w:val="24"/>
          <w:highlight w:val="none"/>
          <w:u w:val="single"/>
          <w:lang w:val="en-US" w:eastAsia="zh-CN" w:bidi="en-US"/>
        </w:rPr>
        <w:t>09</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08</w:t>
      </w:r>
      <w:r>
        <w:rPr>
          <w:rFonts w:ascii="宋体" w:hAnsi="宋体"/>
          <w:b/>
          <w:kern w:val="0"/>
          <w:sz w:val="24"/>
          <w:highlight w:val="none"/>
          <w:lang w:bidi="en-US"/>
        </w:rPr>
        <w:t>日</w:t>
      </w:r>
      <w:r>
        <w:rPr>
          <w:rFonts w:hint="eastAsia" w:ascii="宋体" w:hAnsi="宋体"/>
          <w:b/>
          <w:kern w:val="0"/>
          <w:sz w:val="24"/>
          <w:highlight w:val="none"/>
          <w:lang w:eastAsia="zh-CN" w:bidi="en-US"/>
        </w:rPr>
        <w:t>下午</w:t>
      </w:r>
      <w:r>
        <w:rPr>
          <w:rFonts w:hint="eastAsia" w:ascii="宋体" w:hAnsi="宋体"/>
          <w:b/>
          <w:kern w:val="0"/>
          <w:sz w:val="24"/>
          <w:highlight w:val="none"/>
          <w:u w:val="single"/>
          <w:lang w:val="en-US" w:eastAsia="zh-CN" w:bidi="en-US"/>
        </w:rPr>
        <w:t>14</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b/>
          <w:kern w:val="0"/>
          <w:sz w:val="24"/>
          <w:highlight w:val="none"/>
          <w:lang w:eastAsia="zh-CN" w:bidi="en-US"/>
        </w:rPr>
        <w:t>；</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u w:val="single"/>
          <w:lang w:eastAsia="zh-CN" w:bidi="en-US"/>
        </w:rPr>
        <w:t>限额不见面开标大厅</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hint="eastAsia" w:ascii="宋体" w:hAnsi="宋体"/>
          <w:kern w:val="0"/>
          <w:sz w:val="24"/>
          <w:highlight w:val="none"/>
          <w:lang w:eastAsia="zh-CN"/>
        </w:rPr>
      </w:pPr>
      <w:r>
        <w:rPr>
          <w:rFonts w:hint="eastAsia" w:ascii="宋体" w:hAnsi="宋体"/>
          <w:sz w:val="24"/>
          <w:highlight w:val="none"/>
        </w:rPr>
        <w:t>6.1</w:t>
      </w:r>
      <w:r>
        <w:rPr>
          <w:rFonts w:hint="eastAsia" w:ascii="宋体" w:hAnsi="宋体"/>
          <w:kern w:val="0"/>
          <w:sz w:val="24"/>
          <w:highlight w:val="none"/>
          <w:lang w:eastAsia="zh-CN"/>
        </w:rPr>
        <w:t>招标文件自由下载，下载招标文件时须通过网银支付300元费用。</w:t>
      </w:r>
    </w:p>
    <w:p>
      <w:pPr>
        <w:pStyle w:val="48"/>
        <w:spacing w:line="360" w:lineRule="auto"/>
        <w:ind w:firstLine="470" w:firstLineChars="196"/>
        <w:rPr>
          <w:rFonts w:ascii="宋体" w:hAnsi="宋体" w:eastAsia="宋体"/>
          <w:color w:val="000000"/>
          <w:sz w:val="24"/>
          <w:szCs w:val="24"/>
          <w:highlight w:val="none"/>
          <w:lang w:eastAsia="zh-CN"/>
        </w:rPr>
      </w:pPr>
      <w:r>
        <w:rPr>
          <w:rFonts w:hint="eastAsia" w:ascii="宋体" w:hAnsi="宋体"/>
          <w:kern w:val="0"/>
          <w:sz w:val="24"/>
          <w:highlight w:val="none"/>
          <w:lang w:val="en-US" w:eastAsia="zh-CN"/>
        </w:rPr>
        <w:t>6.2</w:t>
      </w:r>
      <w:r>
        <w:rPr>
          <w:rFonts w:hint="eastAsia" w:ascii="宋体" w:hAnsi="宋体" w:eastAsia="宋体"/>
          <w:color w:val="000000"/>
          <w:sz w:val="24"/>
          <w:szCs w:val="24"/>
          <w:highlight w:val="none"/>
          <w:lang w:eastAsia="zh-CN"/>
        </w:rPr>
        <w:t>本工程由于软件模块限定，如采用电子评标的，评分办法以及相关的条款和要求以招标公告附件要求为准</w:t>
      </w:r>
      <w:r>
        <w:rPr>
          <w:rFonts w:ascii="宋体" w:hAnsi="宋体" w:eastAsia="宋体"/>
          <w:color w:val="000000"/>
          <w:sz w:val="24"/>
          <w:szCs w:val="24"/>
          <w:highlight w:val="none"/>
          <w:lang w:eastAsia="zh-CN"/>
        </w:rPr>
        <w:t>。</w:t>
      </w:r>
    </w:p>
    <w:p>
      <w:pPr>
        <w:pStyle w:val="48"/>
        <w:spacing w:line="360" w:lineRule="auto"/>
        <w:ind w:firstLine="470" w:firstLineChars="196"/>
        <w:rPr>
          <w:rFonts w:ascii="宋体" w:hAnsi="宋体"/>
          <w:sz w:val="24"/>
          <w:highlight w:val="none"/>
        </w:rPr>
      </w:pPr>
      <w:r>
        <w:rPr>
          <w:rFonts w:hint="eastAsia" w:ascii="宋体" w:hAnsi="宋体" w:eastAsia="宋体"/>
          <w:color w:val="000000"/>
          <w:sz w:val="24"/>
          <w:szCs w:val="24"/>
          <w:highlight w:val="none"/>
          <w:lang w:val="en-US" w:eastAsia="zh-CN"/>
        </w:rPr>
        <w:t>6.3</w:t>
      </w:r>
      <w:r>
        <w:rPr>
          <w:rFonts w:hint="eastAsia" w:ascii="宋体" w:hAnsi="宋体"/>
          <w:sz w:val="24"/>
          <w:highlight w:val="none"/>
        </w:rPr>
        <w:t>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4</w:t>
      </w:r>
      <w:r>
        <w:rPr>
          <w:rFonts w:hint="eastAsia" w:ascii="宋体" w:hAnsi="宋体"/>
          <w:sz w:val="24"/>
          <w:highlight w:val="none"/>
        </w:rPr>
        <w:t>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w:t>
      </w:r>
      <w:r>
        <w:rPr>
          <w:rFonts w:hint="eastAsia" w:ascii="宋体" w:hAnsi="宋体"/>
          <w:sz w:val="24"/>
          <w:highlight w:val="none"/>
          <w:lang w:val="en-US" w:eastAsia="zh-CN"/>
        </w:rPr>
        <w:t>5</w:t>
      </w:r>
      <w:r>
        <w:rPr>
          <w:rFonts w:hint="eastAsia" w:ascii="宋体" w:hAnsi="宋体"/>
          <w:sz w:val="24"/>
          <w:highlight w:val="none"/>
        </w:rPr>
        <w:t>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5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本着公平、公正、公开的原则，对各投标单位投标文件中的商务标等方面进行打分。具体办法如下：(共计100分)  </w:t>
      </w:r>
    </w:p>
    <w:p>
      <w:pPr>
        <w:pStyle w:val="11"/>
        <w:ind w:left="0" w:firstLine="567"/>
        <w:rPr>
          <w:rFonts w:hint="eastAsia" w:ascii="楷体" w:hAnsi="楷体" w:eastAsia="楷体"/>
          <w:sz w:val="24"/>
          <w:highlight w:val="none"/>
        </w:rPr>
      </w:pPr>
      <w:r>
        <w:rPr>
          <w:rFonts w:hint="eastAsia" w:ascii="宋体" w:hAnsi="宋体" w:eastAsia="宋体" w:cs="宋体"/>
          <w:sz w:val="24"/>
          <w:highlight w:val="none"/>
        </w:rPr>
        <w:t>当成功上传投标文件的投标单位≤</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0家时，直接进入开标程序；当成功上传投标文件的投标单位＞</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0家时，采用“抽签入围法”抽取20家投标单位进入后续开标程序。抽签入围以“限额</w:t>
      </w:r>
      <w:r>
        <w:rPr>
          <w:rFonts w:hint="eastAsia" w:ascii="宋体" w:hAnsi="宋体" w:eastAsia="宋体" w:cs="宋体"/>
          <w:sz w:val="24"/>
          <w:highlight w:val="none"/>
          <w:lang w:eastAsia="zh-CN"/>
        </w:rPr>
        <w:t>不见面</w:t>
      </w:r>
      <w:r>
        <w:rPr>
          <w:rFonts w:hint="eastAsia" w:ascii="宋体" w:hAnsi="宋体" w:eastAsia="宋体" w:cs="宋体"/>
          <w:sz w:val="24"/>
          <w:highlight w:val="none"/>
        </w:rPr>
        <w:t>开标大厅系统 ”中“公布投标人”阶段公布的投标单位名单为基础，在剔除未成功上传投标文件的投标单位后，由招标人代表随机抽取20家投标单位入围，“确认入围单位”阶段经抽取后显示为“是”的投标单位进入开评标程序，“确认入围单位”阶段经抽取后显示为“否”的投标单位不再进入开评标程序。注：抽签序列号为各投标单位上传至“限额系统”中公布投标人名单的序列号</w:t>
      </w:r>
      <w:r>
        <w:rPr>
          <w:rFonts w:hint="eastAsia" w:ascii="楷体" w:hAnsi="楷体" w:eastAsia="楷体"/>
          <w:sz w:val="24"/>
          <w:highlight w:val="none"/>
        </w:rPr>
        <w:t>。</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highlight w:val="none"/>
        </w:rPr>
      </w:pPr>
      <w:r>
        <w:rPr>
          <w:rFonts w:hint="eastAsia" w:ascii="宋体" w:hAnsi="宋体" w:eastAsia="宋体" w:cs="宋体"/>
          <w:sz w:val="24"/>
          <w:highlight w:val="none"/>
        </w:rPr>
        <w:t>一、确定有效投标报价</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sz w:val="24"/>
          <w:highlight w:val="none"/>
        </w:rPr>
      </w:pPr>
      <w:r>
        <w:rPr>
          <w:rFonts w:hint="eastAsia" w:ascii="宋体" w:hAnsi="宋体" w:eastAsia="宋体" w:cs="宋体"/>
          <w:sz w:val="24"/>
          <w:highlight w:val="none"/>
        </w:rPr>
        <w:t>凡符合招标文件、招标答疑纪要等有关招标要求并且满足投标报价不高于招标控制价的为有效投标报价。投标报价高于招标控制价的为无效报价，按废标处理。</w:t>
      </w:r>
    </w:p>
    <w:p>
      <w:pPr>
        <w:pStyle w:val="11"/>
        <w:keepNext w:val="0"/>
        <w:keepLines w:val="0"/>
        <w:pageBreakBefore w:val="0"/>
        <w:kinsoku/>
        <w:wordWrap/>
        <w:overflowPunct/>
        <w:topLinePunct w:val="0"/>
        <w:autoSpaceDE/>
        <w:autoSpaceDN/>
        <w:bidi w:val="0"/>
        <w:spacing w:line="360" w:lineRule="auto"/>
        <w:ind w:left="0" w:firstLine="446" w:firstLineChars="186"/>
        <w:textAlignment w:val="auto"/>
        <w:rPr>
          <w:rFonts w:hint="eastAsia" w:ascii="宋体" w:hAnsi="宋体" w:eastAsia="宋体"/>
          <w:b/>
          <w:bCs/>
          <w:color w:val="auto"/>
          <w:sz w:val="24"/>
          <w:highlight w:val="none"/>
        </w:rPr>
      </w:pPr>
      <w:r>
        <w:rPr>
          <w:rFonts w:hint="eastAsia" w:ascii="宋体" w:hAnsi="宋体" w:eastAsia="宋体"/>
          <w:b w:val="0"/>
          <w:bCs w:val="0"/>
          <w:color w:val="auto"/>
          <w:sz w:val="24"/>
          <w:highlight w:val="none"/>
          <w:lang w:eastAsia="zh-CN"/>
        </w:rPr>
        <w:t>二、计算</w:t>
      </w:r>
      <w:r>
        <w:rPr>
          <w:rFonts w:hint="eastAsia" w:ascii="宋体" w:hAnsi="宋体" w:eastAsia="宋体"/>
          <w:b w:val="0"/>
          <w:bCs w:val="0"/>
          <w:color w:val="auto"/>
          <w:sz w:val="24"/>
          <w:highlight w:val="none"/>
        </w:rPr>
        <w:t>投标报价得分</w:t>
      </w:r>
      <w:r>
        <w:rPr>
          <w:rFonts w:hint="eastAsia" w:ascii="宋体" w:hAnsi="宋体" w:eastAsia="宋体"/>
          <w:b/>
          <w:bCs/>
          <w:color w:val="auto"/>
          <w:sz w:val="24"/>
          <w:highlight w:val="none"/>
        </w:rPr>
        <w:t xml:space="preserve"> </w:t>
      </w:r>
    </w:p>
    <w:p>
      <w:pPr>
        <w:pStyle w:val="11"/>
        <w:keepNext w:val="0"/>
        <w:keepLines w:val="0"/>
        <w:pageBreakBefore w:val="0"/>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    2.2、</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大于等于十家时，即去掉两个最高投标报价和两个最低投标报价后取算术平均值A，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w:t>
      </w:r>
      <w:r>
        <w:rPr>
          <w:rFonts w:hint="eastAsia" w:ascii="宋体" w:hAnsi="宋体"/>
          <w:color w:val="auto"/>
          <w:sz w:val="24"/>
          <w:highlight w:val="none"/>
          <w:lang w:eastAsia="zh-CN"/>
        </w:rPr>
        <w:t>时</w:t>
      </w:r>
      <w:r>
        <w:rPr>
          <w:rFonts w:hint="eastAsia" w:ascii="宋体" w:hAnsi="宋体"/>
          <w:color w:val="auto"/>
          <w:sz w:val="24"/>
          <w:highlight w:val="none"/>
        </w:rPr>
        <w:t>由招标人</w:t>
      </w:r>
      <w:r>
        <w:rPr>
          <w:rFonts w:hint="eastAsia" w:ascii="宋体" w:hAnsi="宋体"/>
          <w:color w:val="auto"/>
          <w:sz w:val="24"/>
          <w:highlight w:val="none"/>
          <w:lang w:eastAsia="zh-CN"/>
        </w:rPr>
        <w:t>代表</w:t>
      </w:r>
      <w:r>
        <w:rPr>
          <w:rFonts w:hint="eastAsia" w:ascii="宋体" w:hAnsi="宋体"/>
          <w:color w:val="auto"/>
          <w:sz w:val="24"/>
          <w:highlight w:val="none"/>
        </w:rPr>
        <w:t>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三、施工组织设计</w:t>
      </w:r>
    </w:p>
    <w:p>
      <w:pPr>
        <w:pStyle w:val="1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本工程无需编制施工组织设计。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四、定标办法：  </w:t>
      </w:r>
    </w:p>
    <w:p>
      <w:pPr>
        <w:pStyle w:val="1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商务标得分最高的为第一中标候选人，若商务标得分相同，投标报价不同，则投标报价低者优先中标；若商务标得分相同，投标报价也相同则由投标单位进行抽签。先抽顺序签，按所抽顺序签由小到大的顺序再抽“有”“无”签，抽到“有”的投标单位即确定为中标侯选人。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五、 评标细则使用说明：  </w:t>
      </w:r>
    </w:p>
    <w:p>
      <w:pPr>
        <w:pStyle w:val="1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1、评标程序：1）符合性评审；2）清标；3）评标基准价计算；4）商务标评审；5）汇总得分；</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）定标。</w:t>
      </w:r>
    </w:p>
    <w:p>
      <w:pPr>
        <w:pStyle w:val="11"/>
        <w:keepNext w:val="0"/>
        <w:keepLines w:val="0"/>
        <w:pageBreakBefore w:val="0"/>
        <w:numPr>
          <w:ilvl w:val="0"/>
          <w:numId w:val="0"/>
        </w:numPr>
        <w:kinsoku/>
        <w:wordWrap/>
        <w:overflowPunct/>
        <w:topLinePunct w:val="0"/>
        <w:autoSpaceDE/>
        <w:autoSpaceDN/>
        <w:bidi w:val="0"/>
        <w:spacing w:line="360" w:lineRule="auto"/>
        <w:ind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2、 前续评审不合格的不再进行后续评审。</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ind w:firstLine="480" w:firstLineChars="200"/>
        <w:rPr>
          <w:rFonts w:hint="eastAsia" w:ascii="宋体" w:hAnsi="宋体"/>
          <w:sz w:val="24"/>
          <w:highlight w:val="none"/>
        </w:rPr>
      </w:pPr>
      <w:r>
        <w:rPr>
          <w:rFonts w:hint="eastAsia" w:ascii="宋体" w:hAnsi="宋体"/>
          <w:sz w:val="24"/>
          <w:highlight w:val="none"/>
        </w:rPr>
        <w:t>一、投标保证金金额或投标保函担保金额：人民币</w:t>
      </w:r>
      <w:r>
        <w:rPr>
          <w:rFonts w:hint="eastAsia" w:ascii="宋体" w:hAnsi="宋体"/>
          <w:b/>
          <w:bCs/>
          <w:sz w:val="24"/>
          <w:highlight w:val="none"/>
          <w:lang w:val="en-US" w:eastAsia="zh-CN"/>
        </w:rPr>
        <w:t>24000</w:t>
      </w:r>
      <w:r>
        <w:rPr>
          <w:rFonts w:hint="eastAsia" w:ascii="宋体" w:hAnsi="宋体"/>
          <w:b/>
          <w:bCs/>
          <w:sz w:val="24"/>
          <w:highlight w:val="none"/>
        </w:rPr>
        <w:t>元</w:t>
      </w:r>
    </w:p>
    <w:p>
      <w:pPr>
        <w:spacing w:line="440" w:lineRule="exact"/>
        <w:ind w:firstLine="480" w:firstLineChars="200"/>
        <w:rPr>
          <w:rFonts w:hint="eastAsia"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1：投标报名单位基本账户电汇、网银转账；</w:t>
      </w:r>
    </w:p>
    <w:p>
      <w:pPr>
        <w:spacing w:line="440" w:lineRule="exact"/>
        <w:ind w:firstLine="480" w:firstLineChars="200"/>
        <w:rPr>
          <w:rFonts w:hint="eastAsia" w:ascii="宋体" w:hAnsi="宋体"/>
          <w:sz w:val="24"/>
          <w:highlight w:val="none"/>
        </w:rPr>
      </w:pPr>
      <w:r>
        <w:rPr>
          <w:rFonts w:hint="eastAsia" w:ascii="宋体" w:hAnsi="宋体"/>
          <w:sz w:val="24"/>
          <w:highlight w:val="none"/>
        </w:rPr>
        <w:t>投标保证金专用账户信息：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ind w:firstLine="480" w:firstLineChars="200"/>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2.电子投标保函通过电子投标保函办理平台在线申请办理</w:t>
      </w:r>
    </w:p>
    <w:p>
      <w:pPr>
        <w:spacing w:line="440" w:lineRule="exact"/>
        <w:ind w:firstLine="480" w:firstLineChars="200"/>
        <w:rPr>
          <w:rFonts w:hint="eastAsia"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hint="eastAsia" w:ascii="宋体" w:hAnsi="宋体"/>
          <w:sz w:val="24"/>
          <w:highlight w:val="none"/>
        </w:rPr>
      </w:pPr>
      <w:r>
        <w:rPr>
          <w:rFonts w:hint="eastAsia" w:ascii="宋体" w:hAnsi="宋体"/>
          <w:sz w:val="24"/>
          <w:highlight w:val="none"/>
        </w:rPr>
        <w:t>三、其他要求：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w:t>
      </w:r>
      <w:r>
        <w:rPr>
          <w:rFonts w:hint="eastAsia" w:ascii="宋体" w:hAnsi="宋体"/>
          <w:b/>
          <w:bCs/>
          <w:color w:val="000000"/>
          <w:sz w:val="24"/>
          <w:highlight w:val="none"/>
        </w:rPr>
        <w:t>202</w:t>
      </w:r>
      <w:r>
        <w:rPr>
          <w:rFonts w:hint="eastAsia" w:ascii="宋体" w:hAnsi="宋体"/>
          <w:b/>
          <w:bCs/>
          <w:color w:val="000000"/>
          <w:sz w:val="24"/>
          <w:highlight w:val="none"/>
          <w:lang w:val="en-US" w:eastAsia="zh-CN"/>
        </w:rPr>
        <w:t>2</w:t>
      </w:r>
      <w:r>
        <w:rPr>
          <w:rFonts w:hint="eastAsia" w:ascii="宋体" w:hAnsi="宋体"/>
          <w:b/>
          <w:bCs/>
          <w:color w:val="000000"/>
          <w:sz w:val="24"/>
          <w:highlight w:val="none"/>
        </w:rPr>
        <w:t>年</w:t>
      </w:r>
      <w:r>
        <w:rPr>
          <w:rFonts w:hint="eastAsia" w:ascii="宋体" w:hAnsi="宋体"/>
          <w:b/>
          <w:bCs/>
          <w:color w:val="000000"/>
          <w:sz w:val="24"/>
          <w:highlight w:val="none"/>
          <w:lang w:val="en-US" w:eastAsia="zh-CN"/>
        </w:rPr>
        <w:t>09</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08日14</w:t>
      </w:r>
      <w:r>
        <w:rPr>
          <w:rFonts w:hint="eastAsia" w:ascii="宋体" w:hAnsi="宋体"/>
          <w:b/>
          <w:bCs/>
          <w:color w:val="000000"/>
          <w:sz w:val="24"/>
          <w:highlight w:val="none"/>
        </w:rPr>
        <w:t>时00分</w:t>
      </w:r>
      <w:r>
        <w:rPr>
          <w:rFonts w:hint="eastAsia" w:ascii="宋体" w:hAnsi="宋体"/>
          <w:color w:val="000000"/>
          <w:sz w:val="24"/>
          <w:highlight w:val="none"/>
        </w:rPr>
        <w:t>）前到达（投标保函需在投标截止前生成）</w:t>
      </w:r>
      <w:r>
        <w:rPr>
          <w:rFonts w:hint="eastAsia" w:ascii="宋体" w:hAnsi="宋体"/>
          <w:b/>
          <w:bCs/>
          <w:color w:val="000000"/>
          <w:sz w:val="24"/>
          <w:highlight w:val="none"/>
        </w:rPr>
        <w:t>。如投标保证金在规定的时间前未到账，作未缴纳投标保证金处理。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四、投标保证金退还</w:t>
      </w:r>
    </w:p>
    <w:p>
      <w:pPr>
        <w:spacing w:line="360" w:lineRule="auto"/>
        <w:ind w:firstLine="480" w:firstLineChars="200"/>
        <w:rPr>
          <w:rFonts w:ascii="宋体" w:hAnsi="宋体"/>
          <w:snapToGrid w:val="0"/>
          <w:color w:val="000000"/>
          <w:sz w:val="24"/>
          <w:highlight w:val="none"/>
        </w:rPr>
      </w:pPr>
      <w:r>
        <w:rPr>
          <w:rFonts w:hint="eastAsia" w:ascii="宋体" w:hAnsi="宋体"/>
          <w:snapToGrid w:val="0"/>
          <w:color w:val="000000"/>
          <w:sz w:val="24"/>
          <w:highlight w:val="none"/>
        </w:rPr>
        <w:t>中标人若使用投标保证金缴纳方式，投标保证金自动转为履约保证金，</w:t>
      </w:r>
      <w:r>
        <w:rPr>
          <w:rFonts w:hint="eastAsia" w:ascii="宋体" w:hAnsi="宋体" w:cs="宋体"/>
          <w:color w:val="000000"/>
          <w:kern w:val="0"/>
          <w:sz w:val="24"/>
          <w:highlight w:val="none"/>
        </w:rPr>
        <w:t>工程竣工验收后退还；</w:t>
      </w:r>
      <w:r>
        <w:rPr>
          <w:rFonts w:hint="eastAsia" w:ascii="宋体" w:hAnsi="宋体"/>
          <w:snapToGrid w:val="0"/>
          <w:color w:val="000000"/>
          <w:sz w:val="24"/>
          <w:highlight w:val="none"/>
        </w:rPr>
        <w:t>中标人若使用投标保函方式缴纳，</w:t>
      </w:r>
      <w:r>
        <w:rPr>
          <w:rFonts w:hint="eastAsia" w:ascii="宋体" w:hAnsi="宋体"/>
          <w:color w:val="000000"/>
          <w:sz w:val="24"/>
          <w:highlight w:val="none"/>
        </w:rPr>
        <w:t>需在</w:t>
      </w:r>
      <w:r>
        <w:rPr>
          <w:rFonts w:hint="eastAsia" w:ascii="宋体" w:hAnsi="宋体"/>
          <w:snapToGrid w:val="0"/>
          <w:color w:val="000000"/>
          <w:sz w:val="24"/>
          <w:highlight w:val="none"/>
        </w:rPr>
        <w:t>接到中标通知书后</w:t>
      </w:r>
      <w:r>
        <w:rPr>
          <w:rFonts w:hint="eastAsia" w:ascii="宋体" w:hAnsi="宋体"/>
          <w:snapToGrid w:val="0"/>
          <w:color w:val="000000"/>
          <w:sz w:val="24"/>
          <w:highlight w:val="none"/>
          <w:lang w:val="en-US" w:eastAsia="zh-CN"/>
        </w:rPr>
        <w:t>15</w:t>
      </w:r>
      <w:r>
        <w:rPr>
          <w:rFonts w:hint="eastAsia" w:ascii="宋体" w:hAnsi="宋体"/>
          <w:snapToGrid w:val="0"/>
          <w:color w:val="000000"/>
          <w:sz w:val="24"/>
          <w:highlight w:val="none"/>
        </w:rPr>
        <w:t>日内且</w:t>
      </w:r>
      <w:r>
        <w:rPr>
          <w:rFonts w:hint="eastAsia" w:ascii="宋体" w:hAnsi="宋体"/>
          <w:color w:val="000000"/>
          <w:sz w:val="24"/>
          <w:highlight w:val="none"/>
        </w:rPr>
        <w:t>签订合同前，将等额于投标保证金的履约保证金</w:t>
      </w:r>
      <w:r>
        <w:rPr>
          <w:rFonts w:hint="eastAsia" w:ascii="宋体" w:hAnsi="宋体" w:cs="宋体"/>
          <w:color w:val="000000"/>
          <w:spacing w:val="-5"/>
          <w:sz w:val="24"/>
          <w:highlight w:val="none"/>
        </w:rPr>
        <w:t>从</w:t>
      </w:r>
      <w:r>
        <w:rPr>
          <w:rFonts w:hint="eastAsia" w:ascii="宋体" w:hAnsi="宋体" w:cs="宋体"/>
          <w:b/>
          <w:bCs/>
          <w:color w:val="000000"/>
          <w:spacing w:val="-5"/>
          <w:sz w:val="24"/>
          <w:highlight w:val="none"/>
        </w:rPr>
        <w:t>企业基本账户</w:t>
      </w:r>
      <w:r>
        <w:rPr>
          <w:rFonts w:hint="eastAsia" w:ascii="宋体" w:hAnsi="宋体" w:cs="宋体"/>
          <w:color w:val="000000"/>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注：招标失败项目的投标保证金应予以退还。再次组织招标时，各投标人须按规定重新缴纳该项目的投标保证金或提交投标保函。</w:t>
      </w:r>
    </w:p>
    <w:p>
      <w:pPr>
        <w:widowControl/>
        <w:jc w:val="left"/>
        <w:rPr>
          <w:b/>
          <w:kern w:val="0"/>
          <w:sz w:val="30"/>
          <w:szCs w:val="30"/>
          <w:highlight w:val="none"/>
          <w:lang w:bidi="en-US"/>
        </w:rPr>
      </w:pPr>
      <w:r>
        <w:rPr>
          <w:rFonts w:hint="eastAsia" w:ascii="宋体" w:hAnsi="宋体"/>
          <w:color w:val="000000"/>
          <w:sz w:val="24"/>
          <w:highlight w:val="none"/>
        </w:rPr>
        <w:t>五、投标保证金缴纳咨询电话：0519-</w:t>
      </w:r>
      <w:r>
        <w:rPr>
          <w:rFonts w:hint="eastAsia" w:ascii="宋体" w:hAnsi="宋体"/>
          <w:color w:val="000000"/>
          <w:sz w:val="24"/>
          <w:highlight w:val="none"/>
          <w:lang w:val="en-US" w:eastAsia="zh-CN"/>
        </w:rPr>
        <w:t>83339737</w:t>
      </w:r>
      <w:r>
        <w:rPr>
          <w:rFonts w:hint="eastAsia" w:ascii="宋体" w:hAnsi="宋体"/>
          <w:color w:val="000000"/>
          <w:sz w:val="24"/>
          <w:highlight w:val="none"/>
        </w:rPr>
        <w:t>。</w:t>
      </w: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投标单位资格审查需提供的资料：</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lang w:val="en-US" w:eastAsia="zh-CN"/>
        </w:rPr>
        <w:t>1、</w:t>
      </w:r>
      <w:r>
        <w:rPr>
          <w:rFonts w:hint="eastAsia" w:ascii="宋体" w:hAnsi="宋体" w:cs="宋体"/>
          <w:sz w:val="24"/>
          <w:highlight w:val="none"/>
          <w:u w:val="none"/>
        </w:rPr>
        <w:t>《</w:t>
      </w:r>
      <w:r>
        <w:rPr>
          <w:rFonts w:hint="eastAsia" w:ascii="宋体" w:hAnsi="宋体" w:cs="宋体"/>
          <w:sz w:val="24"/>
          <w:highlight w:val="none"/>
          <w:u w:val="none"/>
          <w:lang w:eastAsia="zh-CN"/>
        </w:rPr>
        <w:t>经开区工程建设投标申请书</w:t>
      </w:r>
      <w:r>
        <w:rPr>
          <w:rFonts w:hint="eastAsia" w:ascii="宋体" w:hAnsi="宋体" w:cs="宋体"/>
          <w:sz w:val="24"/>
          <w:highlight w:val="none"/>
          <w:u w:val="none"/>
        </w:rPr>
        <w:t>》</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2、</w:t>
      </w:r>
      <w:r>
        <w:rPr>
          <w:rFonts w:hint="eastAsia" w:ascii="宋体" w:hAnsi="宋体"/>
          <w:sz w:val="24"/>
          <w:highlight w:val="none"/>
          <w:u w:val="none"/>
        </w:rPr>
        <w:t>企业营业执照（副本）</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sz w:val="24"/>
          <w:highlight w:val="none"/>
          <w:u w:val="none"/>
        </w:rPr>
      </w:pPr>
      <w:r>
        <w:rPr>
          <w:rFonts w:hint="eastAsia" w:ascii="宋体" w:hAnsi="宋体"/>
          <w:sz w:val="24"/>
          <w:highlight w:val="none"/>
          <w:u w:val="none"/>
          <w:lang w:val="en-US" w:eastAsia="zh-CN"/>
        </w:rPr>
        <w:t>3、</w:t>
      </w:r>
      <w:r>
        <w:rPr>
          <w:rFonts w:hint="eastAsia" w:ascii="宋体" w:hAnsi="宋体"/>
          <w:sz w:val="24"/>
          <w:highlight w:val="none"/>
          <w:u w:val="none"/>
        </w:rPr>
        <w:t>企业资质等级证书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cs="宋体"/>
          <w:sz w:val="24"/>
          <w:highlight w:val="none"/>
          <w:u w:val="none"/>
          <w:lang w:val="en-US" w:eastAsia="zh-CN"/>
        </w:rPr>
        <w:t>4、</w:t>
      </w:r>
      <w:r>
        <w:rPr>
          <w:rFonts w:hint="eastAsia" w:ascii="宋体" w:hAnsi="宋体" w:cs="宋体"/>
          <w:sz w:val="24"/>
          <w:highlight w:val="none"/>
          <w:u w:val="none"/>
        </w:rPr>
        <w:t>企业安全生产许可证</w:t>
      </w:r>
      <w:r>
        <w:rPr>
          <w:rFonts w:hint="eastAsia" w:ascii="宋体" w:hAnsi="宋体" w:cs="宋体"/>
          <w:sz w:val="24"/>
          <w:highlight w:val="none"/>
          <w:u w:val="none"/>
          <w:lang w:eastAsia="zh-CN"/>
        </w:rPr>
        <w:t>扫描件</w:t>
      </w:r>
      <w:r>
        <w:rPr>
          <w:rFonts w:hint="eastAsia" w:ascii="宋体" w:hAnsi="宋体" w:cs="宋体"/>
          <w:sz w:val="24"/>
          <w:highlight w:val="none"/>
          <w:u w:val="none"/>
        </w:rPr>
        <w:t>。</w:t>
      </w:r>
    </w:p>
    <w:p>
      <w:pPr>
        <w:pStyle w:val="48"/>
        <w:spacing w:line="360" w:lineRule="auto"/>
        <w:ind w:firstLine="480" w:firstLineChars="200"/>
        <w:rPr>
          <w:rFonts w:ascii="宋体" w:hAnsi="宋体" w:cs="宋体"/>
          <w:sz w:val="24"/>
          <w:highlight w:val="none"/>
          <w:u w:val="none"/>
        </w:rPr>
      </w:pPr>
      <w:r>
        <w:rPr>
          <w:rFonts w:hint="eastAsia" w:ascii="宋体" w:hAnsi="宋体"/>
          <w:sz w:val="24"/>
          <w:highlight w:val="none"/>
          <w:u w:val="none"/>
          <w:lang w:val="en-US" w:eastAsia="zh-CN"/>
        </w:rPr>
        <w:t>5、</w:t>
      </w:r>
      <w:r>
        <w:rPr>
          <w:rFonts w:hint="eastAsia" w:ascii="宋体" w:hAnsi="宋体" w:cs="宋体"/>
          <w:kern w:val="0"/>
          <w:sz w:val="24"/>
          <w:highlight w:val="none"/>
          <w:u w:val="none"/>
        </w:rPr>
        <w:t>电子投标保函回执单</w:t>
      </w:r>
      <w:r>
        <w:rPr>
          <w:rFonts w:hint="eastAsia" w:ascii="宋体" w:hAnsi="宋体" w:cs="宋体"/>
          <w:kern w:val="0"/>
          <w:sz w:val="24"/>
          <w:highlight w:val="none"/>
          <w:u w:val="none"/>
          <w:lang w:eastAsia="zh-CN"/>
        </w:rPr>
        <w:t>、</w:t>
      </w:r>
      <w:r>
        <w:rPr>
          <w:rFonts w:hint="eastAsia" w:ascii="宋体" w:hAnsi="宋体" w:cs="宋体"/>
          <w:kern w:val="0"/>
          <w:sz w:val="24"/>
          <w:highlight w:val="none"/>
          <w:u w:val="none"/>
        </w:rPr>
        <w:t>投标保证金的银行进账单或电子回单或投标保证金收据</w:t>
      </w:r>
      <w:r>
        <w:rPr>
          <w:rFonts w:hint="eastAsia" w:ascii="宋体" w:hAnsi="宋体" w:cs="宋体"/>
          <w:kern w:val="0"/>
          <w:sz w:val="24"/>
          <w:highlight w:val="none"/>
          <w:u w:val="none"/>
          <w:lang w:eastAsia="zh-CN"/>
        </w:rPr>
        <w:t>扫描件</w:t>
      </w:r>
      <w:r>
        <w:rPr>
          <w:rFonts w:hint="eastAsia" w:ascii="宋体" w:hAnsi="宋体" w:cs="宋体"/>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6、</w:t>
      </w:r>
      <w:r>
        <w:rPr>
          <w:kern w:val="0"/>
          <w:sz w:val="24"/>
          <w:highlight w:val="none"/>
          <w:u w:val="none"/>
        </w:rPr>
        <w:t>法定代表人身份证明文件、法人授权委托书</w:t>
      </w:r>
      <w:r>
        <w:rPr>
          <w:rFonts w:hint="eastAsia"/>
          <w:kern w:val="0"/>
          <w:sz w:val="24"/>
          <w:highlight w:val="none"/>
          <w:u w:val="none"/>
          <w:lang w:eastAsia="zh-CN"/>
        </w:rPr>
        <w:t>（如有）扫描件</w:t>
      </w:r>
      <w:r>
        <w:rPr>
          <w:kern w:val="0"/>
          <w:sz w:val="24"/>
          <w:highlight w:val="none"/>
          <w:u w:val="none"/>
        </w:rPr>
        <w:t>、</w:t>
      </w:r>
      <w:r>
        <w:rPr>
          <w:rFonts w:hint="eastAsia"/>
          <w:kern w:val="0"/>
          <w:sz w:val="24"/>
          <w:highlight w:val="none"/>
          <w:u w:val="none"/>
          <w:lang w:eastAsia="zh-CN"/>
        </w:rPr>
        <w:t>法定代表人及</w:t>
      </w:r>
      <w:r>
        <w:rPr>
          <w:kern w:val="0"/>
          <w:sz w:val="24"/>
          <w:highlight w:val="none"/>
          <w:u w:val="none"/>
        </w:rPr>
        <w:t>被委托人</w:t>
      </w:r>
      <w:r>
        <w:rPr>
          <w:rFonts w:hint="eastAsia"/>
          <w:kern w:val="0"/>
          <w:sz w:val="24"/>
          <w:highlight w:val="none"/>
          <w:u w:val="none"/>
          <w:lang w:eastAsia="zh-CN"/>
        </w:rPr>
        <w:t>（如有）</w:t>
      </w:r>
      <w:r>
        <w:rPr>
          <w:kern w:val="0"/>
          <w:sz w:val="24"/>
          <w:highlight w:val="none"/>
          <w:u w:val="none"/>
        </w:rPr>
        <w:t>的第二代居民身份证</w:t>
      </w:r>
      <w:r>
        <w:rPr>
          <w:rFonts w:hint="eastAsia"/>
          <w:kern w:val="0"/>
          <w:sz w:val="24"/>
          <w:highlight w:val="none"/>
          <w:u w:val="none"/>
          <w:lang w:eastAsia="zh-CN"/>
        </w:rPr>
        <w:t>彩色扫描件</w:t>
      </w:r>
      <w:r>
        <w:rPr>
          <w:rFonts w:hint="eastAsia" w:ascii="宋体" w:hAnsi="宋体" w:cs="宋体"/>
          <w:kern w:val="0"/>
          <w:sz w:val="24"/>
          <w:highlight w:val="none"/>
          <w:u w:val="none"/>
        </w:rPr>
        <w:t>。</w:t>
      </w:r>
    </w:p>
    <w:p>
      <w:pPr>
        <w:spacing w:line="360" w:lineRule="auto"/>
        <w:ind w:firstLine="480" w:firstLineChars="200"/>
        <w:rPr>
          <w:rFonts w:ascii="宋体" w:hAnsi="宋体" w:cs="宋体"/>
          <w:kern w:val="0"/>
          <w:sz w:val="24"/>
          <w:highlight w:val="none"/>
          <w:u w:val="none"/>
        </w:rPr>
      </w:pPr>
      <w:r>
        <w:rPr>
          <w:rFonts w:hint="eastAsia" w:ascii="宋体" w:hAnsi="宋体" w:cs="宋体"/>
          <w:kern w:val="0"/>
          <w:sz w:val="24"/>
          <w:highlight w:val="none"/>
          <w:u w:val="none"/>
          <w:lang w:val="en-US" w:eastAsia="zh-CN"/>
        </w:rPr>
        <w:t>7、</w:t>
      </w:r>
      <w:r>
        <w:rPr>
          <w:rFonts w:hint="eastAsia" w:ascii="宋体" w:hAnsi="宋体" w:cs="宋体"/>
          <w:kern w:val="0"/>
          <w:sz w:val="24"/>
          <w:highlight w:val="none"/>
          <w:u w:val="none"/>
          <w:lang w:eastAsia="zh-CN"/>
        </w:rPr>
        <w:t>项目负责人</w:t>
      </w:r>
      <w:r>
        <w:rPr>
          <w:rFonts w:hint="eastAsia" w:ascii="宋体" w:hAnsi="宋体" w:cs="宋体"/>
          <w:color w:val="000000"/>
          <w:kern w:val="0"/>
          <w:sz w:val="24"/>
          <w:highlight w:val="none"/>
          <w:u w:val="none"/>
        </w:rPr>
        <w:t>注册建造师证书</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color w:val="000000"/>
          <w:sz w:val="24"/>
          <w:highlight w:val="none"/>
          <w:u w:val="none"/>
        </w:rPr>
      </w:pPr>
      <w:r>
        <w:rPr>
          <w:rFonts w:hint="eastAsia" w:ascii="宋体" w:hAnsi="宋体"/>
          <w:sz w:val="24"/>
          <w:highlight w:val="none"/>
          <w:u w:val="none"/>
          <w:lang w:val="en-US" w:eastAsia="zh-CN"/>
        </w:rPr>
        <w:t>8、</w:t>
      </w:r>
      <w:r>
        <w:rPr>
          <w:rFonts w:hint="eastAsia" w:ascii="宋体" w:hAnsi="宋体"/>
          <w:sz w:val="24"/>
          <w:highlight w:val="none"/>
          <w:u w:val="none"/>
          <w:lang w:eastAsia="zh-CN"/>
        </w:rPr>
        <w:t>项目负责人安全</w:t>
      </w:r>
      <w:r>
        <w:rPr>
          <w:rFonts w:hint="eastAsia" w:ascii="宋体" w:hAnsi="宋体"/>
          <w:sz w:val="24"/>
          <w:highlight w:val="none"/>
          <w:u w:val="none"/>
        </w:rPr>
        <w:t>生产考核合格证（B类证书）</w:t>
      </w:r>
      <w:r>
        <w:rPr>
          <w:rFonts w:hint="eastAsia" w:ascii="宋体" w:hAnsi="宋体"/>
          <w:sz w:val="24"/>
          <w:highlight w:val="none"/>
          <w:u w:val="none"/>
          <w:lang w:eastAsia="zh-CN"/>
        </w:rPr>
        <w:t>扫描件</w:t>
      </w:r>
      <w:r>
        <w:rPr>
          <w:rFonts w:hint="eastAsia" w:ascii="宋体" w:hAnsi="宋体"/>
          <w:sz w:val="24"/>
          <w:highlight w:val="none"/>
          <w:u w:val="none"/>
        </w:rPr>
        <w:t>。</w:t>
      </w:r>
    </w:p>
    <w:p>
      <w:pPr>
        <w:pStyle w:val="48"/>
        <w:spacing w:line="360" w:lineRule="auto"/>
        <w:ind w:firstLine="480" w:firstLineChars="200"/>
        <w:rPr>
          <w:rFonts w:hint="eastAsia" w:ascii="宋体" w:hAnsi="宋体" w:cs="宋体"/>
          <w:sz w:val="24"/>
          <w:highlight w:val="none"/>
          <w:u w:val="none"/>
          <w:lang w:val="en-US" w:eastAsia="zh-CN"/>
        </w:rPr>
      </w:pPr>
      <w:r>
        <w:rPr>
          <w:rFonts w:hint="eastAsia" w:ascii="宋体" w:hAnsi="宋体" w:cs="宋体"/>
          <w:sz w:val="24"/>
          <w:highlight w:val="none"/>
          <w:u w:val="none"/>
          <w:lang w:val="en-US" w:eastAsia="zh-CN"/>
        </w:rPr>
        <w:t>9、项目负责人无在建证明材料（如需）</w:t>
      </w:r>
    </w:p>
    <w:p>
      <w:pPr>
        <w:pStyle w:val="48"/>
        <w:spacing w:line="360" w:lineRule="auto"/>
        <w:ind w:firstLine="480" w:firstLineChars="200"/>
        <w:rPr>
          <w:rFonts w:ascii="宋体" w:hAnsi="宋体" w:eastAsia="Calibri" w:cs="宋体"/>
          <w:color w:val="000000"/>
          <w:sz w:val="24"/>
          <w:highlight w:val="none"/>
          <w:u w:val="none"/>
        </w:rPr>
      </w:pPr>
      <w:r>
        <w:rPr>
          <w:rFonts w:hint="eastAsia" w:ascii="宋体" w:hAnsi="宋体" w:cs="宋体"/>
          <w:sz w:val="24"/>
          <w:highlight w:val="none"/>
          <w:u w:val="none"/>
          <w:lang w:val="en-US" w:eastAsia="zh-CN"/>
        </w:rPr>
        <w:t>10、</w:t>
      </w:r>
      <w:r>
        <w:rPr>
          <w:rFonts w:hint="eastAsia" w:ascii="宋体" w:hAnsi="宋体" w:cs="宋体"/>
          <w:color w:val="000000"/>
          <w:kern w:val="0"/>
          <w:sz w:val="24"/>
          <w:highlight w:val="none"/>
          <w:u w:val="none"/>
        </w:rPr>
        <w:t>专职安全员（C证）</w:t>
      </w:r>
      <w:r>
        <w:rPr>
          <w:rFonts w:hint="eastAsia" w:ascii="宋体" w:hAnsi="宋体" w:cs="宋体"/>
          <w:color w:val="000000"/>
          <w:kern w:val="0"/>
          <w:sz w:val="24"/>
          <w:highlight w:val="none"/>
          <w:u w:val="none"/>
          <w:lang w:eastAsia="zh-CN"/>
        </w:rPr>
        <w:t>扫描件</w:t>
      </w:r>
      <w:r>
        <w:rPr>
          <w:rFonts w:hint="eastAsia" w:ascii="宋体" w:hAnsi="宋体" w:cs="宋体"/>
          <w:color w:val="000000"/>
          <w:kern w:val="0"/>
          <w:sz w:val="24"/>
          <w:highlight w:val="none"/>
          <w:u w:val="none"/>
        </w:rPr>
        <w:t>。</w:t>
      </w:r>
    </w:p>
    <w:p>
      <w:pPr>
        <w:pStyle w:val="48"/>
        <w:spacing w:line="360" w:lineRule="auto"/>
        <w:ind w:firstLine="480" w:firstLineChars="200"/>
        <w:rPr>
          <w:rFonts w:hint="eastAsia" w:ascii="宋体" w:hAnsi="宋体" w:cs="宋体"/>
          <w:sz w:val="24"/>
          <w:highlight w:val="none"/>
          <w:u w:val="none"/>
        </w:rPr>
      </w:pPr>
      <w:r>
        <w:rPr>
          <w:rFonts w:hint="eastAsia" w:ascii="宋体" w:hAnsi="宋体"/>
          <w:sz w:val="24"/>
          <w:highlight w:val="none"/>
          <w:u w:val="none"/>
          <w:lang w:val="en-US" w:eastAsia="zh-CN"/>
        </w:rPr>
        <w:t>11、</w:t>
      </w:r>
      <w:r>
        <w:rPr>
          <w:rFonts w:hint="eastAsia" w:ascii="宋体" w:hAnsi="宋体" w:cs="宋体"/>
          <w:sz w:val="24"/>
          <w:highlight w:val="none"/>
          <w:u w:val="none"/>
        </w:rPr>
        <w:t>投标人承诺书（详见附件四-5）</w:t>
      </w:r>
      <w:r>
        <w:rPr>
          <w:rFonts w:hint="eastAsia" w:ascii="宋体" w:hAnsi="宋体" w:cs="宋体"/>
          <w:sz w:val="24"/>
          <w:highlight w:val="none"/>
          <w:u w:val="none"/>
          <w:lang w:eastAsia="zh-CN"/>
        </w:rPr>
        <w:t>扫描件。</w:t>
      </w:r>
    </w:p>
    <w:p>
      <w:pPr>
        <w:pStyle w:val="48"/>
        <w:spacing w:line="360" w:lineRule="auto"/>
        <w:ind w:firstLine="480" w:firstLineChars="200"/>
        <w:rPr>
          <w:rFonts w:hint="eastAsia" w:ascii="宋体" w:hAnsi="宋体" w:cs="宋体"/>
          <w:color w:val="000000"/>
          <w:kern w:val="0"/>
          <w:sz w:val="24"/>
          <w:highlight w:val="none"/>
          <w:u w:val="none"/>
          <w:lang w:eastAsia="zh-CN"/>
        </w:rPr>
      </w:pPr>
      <w:r>
        <w:rPr>
          <w:rFonts w:hint="eastAsia" w:ascii="宋体" w:hAnsi="宋体" w:cs="宋体"/>
          <w:sz w:val="24"/>
          <w:highlight w:val="none"/>
          <w:u w:val="none"/>
          <w:lang w:val="en-US" w:eastAsia="zh-CN"/>
        </w:rPr>
        <w:t>12、</w:t>
      </w:r>
      <w:r>
        <w:rPr>
          <w:rFonts w:hint="eastAsia" w:ascii="宋体" w:hAnsi="宋体" w:cs="宋体"/>
          <w:color w:val="000000"/>
          <w:kern w:val="0"/>
          <w:sz w:val="24"/>
          <w:highlight w:val="none"/>
          <w:u w:val="none"/>
          <w:lang w:eastAsia="zh-CN"/>
        </w:rPr>
        <w:t>江苏省建筑市场监管与诚信信息一体化平台中动态监管不合格资质查询截图。</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90" w:leftChars="-43"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国别</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制造</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额定</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kern w:val="0"/>
                <w:sz w:val="23"/>
                <w:szCs w:val="23"/>
                <w:highlight w:val="none"/>
              </w:rPr>
            </w:pPr>
            <w:r>
              <w:rPr>
                <w:rFonts w:hint="default"/>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MWZmMzhmYTY5OTgzZTg5ZWM2NGVmNjU5MWI3NjQ2MzcifQ=="/>
  </w:docVars>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1173B0"/>
    <w:rsid w:val="012A5F7E"/>
    <w:rsid w:val="01400B23"/>
    <w:rsid w:val="01444E62"/>
    <w:rsid w:val="01EC146F"/>
    <w:rsid w:val="026F2408"/>
    <w:rsid w:val="02BF3C56"/>
    <w:rsid w:val="02E66553"/>
    <w:rsid w:val="02E9456C"/>
    <w:rsid w:val="034107DE"/>
    <w:rsid w:val="03447902"/>
    <w:rsid w:val="037F1CCB"/>
    <w:rsid w:val="039D3F25"/>
    <w:rsid w:val="041C47C4"/>
    <w:rsid w:val="04D962D0"/>
    <w:rsid w:val="04E74E58"/>
    <w:rsid w:val="05250F43"/>
    <w:rsid w:val="05325141"/>
    <w:rsid w:val="05914C39"/>
    <w:rsid w:val="05A90B08"/>
    <w:rsid w:val="05B10265"/>
    <w:rsid w:val="05E3089F"/>
    <w:rsid w:val="05F330F5"/>
    <w:rsid w:val="06815751"/>
    <w:rsid w:val="06AB4D5D"/>
    <w:rsid w:val="07016032"/>
    <w:rsid w:val="074B225A"/>
    <w:rsid w:val="076D7355"/>
    <w:rsid w:val="078E2770"/>
    <w:rsid w:val="084A3AF2"/>
    <w:rsid w:val="08593E95"/>
    <w:rsid w:val="0885334E"/>
    <w:rsid w:val="08AE48CC"/>
    <w:rsid w:val="08DA7959"/>
    <w:rsid w:val="08E644EE"/>
    <w:rsid w:val="097D2181"/>
    <w:rsid w:val="099879FC"/>
    <w:rsid w:val="09AB20DD"/>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75BC0"/>
    <w:rsid w:val="0E0B7586"/>
    <w:rsid w:val="0E0D050B"/>
    <w:rsid w:val="0E325BE4"/>
    <w:rsid w:val="0E8E5D75"/>
    <w:rsid w:val="0F0E4B1D"/>
    <w:rsid w:val="0F7D58E6"/>
    <w:rsid w:val="0F847F7D"/>
    <w:rsid w:val="0FB6788B"/>
    <w:rsid w:val="0FF81F14"/>
    <w:rsid w:val="10175E2B"/>
    <w:rsid w:val="10F65C9B"/>
    <w:rsid w:val="11244E76"/>
    <w:rsid w:val="116263A0"/>
    <w:rsid w:val="116B31C9"/>
    <w:rsid w:val="1197332A"/>
    <w:rsid w:val="11997562"/>
    <w:rsid w:val="11BA4C5E"/>
    <w:rsid w:val="11E76A36"/>
    <w:rsid w:val="11EF575B"/>
    <w:rsid w:val="11F63337"/>
    <w:rsid w:val="120A06FD"/>
    <w:rsid w:val="121F1358"/>
    <w:rsid w:val="130B36ED"/>
    <w:rsid w:val="132D055A"/>
    <w:rsid w:val="13FB7A68"/>
    <w:rsid w:val="14101F0B"/>
    <w:rsid w:val="144F6DC0"/>
    <w:rsid w:val="145D7AF4"/>
    <w:rsid w:val="149D490F"/>
    <w:rsid w:val="14B9107F"/>
    <w:rsid w:val="14F77885"/>
    <w:rsid w:val="15880143"/>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A951863"/>
    <w:rsid w:val="1B52204F"/>
    <w:rsid w:val="1B6743E9"/>
    <w:rsid w:val="1BA6609E"/>
    <w:rsid w:val="1BE664B4"/>
    <w:rsid w:val="1C0E60AC"/>
    <w:rsid w:val="1CD030FE"/>
    <w:rsid w:val="1CE05813"/>
    <w:rsid w:val="1D2F733F"/>
    <w:rsid w:val="1D795F3D"/>
    <w:rsid w:val="1DF54DC0"/>
    <w:rsid w:val="1E09596F"/>
    <w:rsid w:val="1EC50048"/>
    <w:rsid w:val="1F923279"/>
    <w:rsid w:val="1FA236BD"/>
    <w:rsid w:val="1FDE2924"/>
    <w:rsid w:val="1FE32A40"/>
    <w:rsid w:val="1FFF0B0E"/>
    <w:rsid w:val="20162F21"/>
    <w:rsid w:val="204027F3"/>
    <w:rsid w:val="204903D9"/>
    <w:rsid w:val="20DC7CDA"/>
    <w:rsid w:val="2249683D"/>
    <w:rsid w:val="22CA6C6F"/>
    <w:rsid w:val="22D2750C"/>
    <w:rsid w:val="22F62BEA"/>
    <w:rsid w:val="232A2ECF"/>
    <w:rsid w:val="23412160"/>
    <w:rsid w:val="23835D26"/>
    <w:rsid w:val="23976474"/>
    <w:rsid w:val="23984CAB"/>
    <w:rsid w:val="23F11E6C"/>
    <w:rsid w:val="25B831F2"/>
    <w:rsid w:val="26263309"/>
    <w:rsid w:val="265E6C74"/>
    <w:rsid w:val="26F253E5"/>
    <w:rsid w:val="26FB50AC"/>
    <w:rsid w:val="270763D2"/>
    <w:rsid w:val="2732161A"/>
    <w:rsid w:val="277004A5"/>
    <w:rsid w:val="28766349"/>
    <w:rsid w:val="28AB7BE5"/>
    <w:rsid w:val="297D5F27"/>
    <w:rsid w:val="29B31C8A"/>
    <w:rsid w:val="29C571A2"/>
    <w:rsid w:val="2A006D9D"/>
    <w:rsid w:val="2A2E690E"/>
    <w:rsid w:val="2A882640"/>
    <w:rsid w:val="2A9156FA"/>
    <w:rsid w:val="2AED6D06"/>
    <w:rsid w:val="2B7C1A6F"/>
    <w:rsid w:val="2B971F86"/>
    <w:rsid w:val="2BA759A9"/>
    <w:rsid w:val="2BCE5306"/>
    <w:rsid w:val="2BFE1AC1"/>
    <w:rsid w:val="2C5432B6"/>
    <w:rsid w:val="2CA24466"/>
    <w:rsid w:val="2CB201F1"/>
    <w:rsid w:val="2CFC4025"/>
    <w:rsid w:val="2D1229D1"/>
    <w:rsid w:val="2DAA770A"/>
    <w:rsid w:val="2E4F5E55"/>
    <w:rsid w:val="2E62414F"/>
    <w:rsid w:val="2E900E13"/>
    <w:rsid w:val="2EE46E78"/>
    <w:rsid w:val="2F024EAD"/>
    <w:rsid w:val="2F125FBD"/>
    <w:rsid w:val="2F5C1409"/>
    <w:rsid w:val="304D55DA"/>
    <w:rsid w:val="306830CF"/>
    <w:rsid w:val="3073171D"/>
    <w:rsid w:val="313329C0"/>
    <w:rsid w:val="3144482B"/>
    <w:rsid w:val="319426FE"/>
    <w:rsid w:val="321213D6"/>
    <w:rsid w:val="32920AB1"/>
    <w:rsid w:val="331307F2"/>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B99553B"/>
    <w:rsid w:val="3BB80BD2"/>
    <w:rsid w:val="3BBE2776"/>
    <w:rsid w:val="3C1A536F"/>
    <w:rsid w:val="3C225DFD"/>
    <w:rsid w:val="3C266503"/>
    <w:rsid w:val="3C6D0F32"/>
    <w:rsid w:val="3C716885"/>
    <w:rsid w:val="3C717358"/>
    <w:rsid w:val="3C7D367E"/>
    <w:rsid w:val="3CA1548B"/>
    <w:rsid w:val="3CDD727A"/>
    <w:rsid w:val="3D216BB1"/>
    <w:rsid w:val="3D2E0651"/>
    <w:rsid w:val="3D316CE8"/>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AA3C07"/>
    <w:rsid w:val="3FC57F15"/>
    <w:rsid w:val="40152D33"/>
    <w:rsid w:val="409D38CE"/>
    <w:rsid w:val="409F4791"/>
    <w:rsid w:val="40CC2A0B"/>
    <w:rsid w:val="40E95629"/>
    <w:rsid w:val="4126131A"/>
    <w:rsid w:val="413408B2"/>
    <w:rsid w:val="414335F5"/>
    <w:rsid w:val="41731C05"/>
    <w:rsid w:val="41A976D6"/>
    <w:rsid w:val="421A4B18"/>
    <w:rsid w:val="423E2F95"/>
    <w:rsid w:val="42A96D9C"/>
    <w:rsid w:val="42EF2FAD"/>
    <w:rsid w:val="42F26F94"/>
    <w:rsid w:val="42F53A83"/>
    <w:rsid w:val="43704608"/>
    <w:rsid w:val="44262125"/>
    <w:rsid w:val="44AB2594"/>
    <w:rsid w:val="45D94660"/>
    <w:rsid w:val="45F638EE"/>
    <w:rsid w:val="46197023"/>
    <w:rsid w:val="469D5659"/>
    <w:rsid w:val="46A21836"/>
    <w:rsid w:val="46A97BE4"/>
    <w:rsid w:val="47BE254D"/>
    <w:rsid w:val="480F161F"/>
    <w:rsid w:val="48237841"/>
    <w:rsid w:val="48A12395"/>
    <w:rsid w:val="48E577BD"/>
    <w:rsid w:val="48F73BD4"/>
    <w:rsid w:val="490A6CD3"/>
    <w:rsid w:val="49E14471"/>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212B71"/>
    <w:rsid w:val="50970142"/>
    <w:rsid w:val="50A50336"/>
    <w:rsid w:val="50D63B77"/>
    <w:rsid w:val="51116330"/>
    <w:rsid w:val="51447480"/>
    <w:rsid w:val="5208004E"/>
    <w:rsid w:val="52092C5B"/>
    <w:rsid w:val="5246693D"/>
    <w:rsid w:val="52846117"/>
    <w:rsid w:val="529D4CA5"/>
    <w:rsid w:val="53157F45"/>
    <w:rsid w:val="531A4778"/>
    <w:rsid w:val="53670B95"/>
    <w:rsid w:val="53F51E69"/>
    <w:rsid w:val="54444E15"/>
    <w:rsid w:val="55041272"/>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4001D5"/>
    <w:rsid w:val="5CA2123D"/>
    <w:rsid w:val="5D177A8A"/>
    <w:rsid w:val="5D345E7F"/>
    <w:rsid w:val="5D40413A"/>
    <w:rsid w:val="5DAF4762"/>
    <w:rsid w:val="5E0A742F"/>
    <w:rsid w:val="5E201103"/>
    <w:rsid w:val="5E450FFD"/>
    <w:rsid w:val="5E650E6D"/>
    <w:rsid w:val="5F381BCD"/>
    <w:rsid w:val="5F3A479F"/>
    <w:rsid w:val="5F6F6EAF"/>
    <w:rsid w:val="5F816803"/>
    <w:rsid w:val="5FF633E1"/>
    <w:rsid w:val="60384B7B"/>
    <w:rsid w:val="60687CB2"/>
    <w:rsid w:val="60FF52D6"/>
    <w:rsid w:val="61534892"/>
    <w:rsid w:val="616A5C7C"/>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C41EBE"/>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5F0F14"/>
    <w:rsid w:val="6673325B"/>
    <w:rsid w:val="667909DC"/>
    <w:rsid w:val="6696161A"/>
    <w:rsid w:val="66F3053F"/>
    <w:rsid w:val="670D6D14"/>
    <w:rsid w:val="67A33E3D"/>
    <w:rsid w:val="67B45836"/>
    <w:rsid w:val="67C27F07"/>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183D70"/>
    <w:rsid w:val="6D432CA8"/>
    <w:rsid w:val="6D941A17"/>
    <w:rsid w:val="6D95703C"/>
    <w:rsid w:val="6DAC0EC7"/>
    <w:rsid w:val="6DEF4E48"/>
    <w:rsid w:val="6E011BB3"/>
    <w:rsid w:val="6E036EB1"/>
    <w:rsid w:val="6E2F118B"/>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5958E5"/>
    <w:rsid w:val="77B442A6"/>
    <w:rsid w:val="780F0669"/>
    <w:rsid w:val="78934284"/>
    <w:rsid w:val="78E55BB5"/>
    <w:rsid w:val="796B2BDF"/>
    <w:rsid w:val="79756C84"/>
    <w:rsid w:val="79B50128"/>
    <w:rsid w:val="7A5513B6"/>
    <w:rsid w:val="7ABF03BC"/>
    <w:rsid w:val="7AC25E8D"/>
    <w:rsid w:val="7AC70582"/>
    <w:rsid w:val="7B36093B"/>
    <w:rsid w:val="7B41345C"/>
    <w:rsid w:val="7B8F33C8"/>
    <w:rsid w:val="7BDF37BA"/>
    <w:rsid w:val="7BF7697D"/>
    <w:rsid w:val="7C077A3E"/>
    <w:rsid w:val="7C1562AA"/>
    <w:rsid w:val="7C425D7F"/>
    <w:rsid w:val="7D41638E"/>
    <w:rsid w:val="7D594F6C"/>
    <w:rsid w:val="7D851FC9"/>
    <w:rsid w:val="7E2455C7"/>
    <w:rsid w:val="7E2870B4"/>
    <w:rsid w:val="7E387931"/>
    <w:rsid w:val="7E6561E2"/>
    <w:rsid w:val="7E816FDE"/>
    <w:rsid w:val="7E955384"/>
    <w:rsid w:val="7EF56EB0"/>
    <w:rsid w:val="7F256622"/>
    <w:rsid w:val="7F392EE0"/>
    <w:rsid w:val="7F4F7641"/>
    <w:rsid w:val="7F6B7ADC"/>
    <w:rsid w:val="7F7C6100"/>
    <w:rsid w:val="7FBC0FD7"/>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 w:type="paragraph" w:customStyle="1" w:styleId="49">
    <w:name w:val="无间隔2"/>
    <w:basedOn w:val="1"/>
    <w:qFormat/>
    <w:uiPriority w:val="0"/>
  </w:style>
  <w:style w:type="paragraph" w:customStyle="1" w:styleId="50">
    <w:name w:val="无间隔3"/>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19</Pages>
  <Words>8272</Words>
  <Characters>8832</Characters>
  <Lines>81</Lines>
  <Paragraphs>22</Paragraphs>
  <TotalTime>1</TotalTime>
  <ScaleCrop>false</ScaleCrop>
  <LinksUpToDate>false</LinksUpToDate>
  <CharactersWithSpaces>9988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夏目</cp:lastModifiedBy>
  <cp:lastPrinted>2022-08-03T03:07:00Z</cp:lastPrinted>
  <dcterms:modified xsi:type="dcterms:W3CDTF">2022-08-25T07:20:54Z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B02830813A004CE5B190DE8ED9A23B8C</vt:lpwstr>
  </property>
</Properties>
</file>