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cs="宋体" w:asciiTheme="minorEastAsia" w:hAnsiTheme="minorEastAsia" w:eastAsiaTheme="minorEastAsia"/>
          <w:sz w:val="44"/>
          <w:szCs w:val="44"/>
        </w:rPr>
      </w:pPr>
    </w:p>
    <w:p>
      <w:pPr>
        <w:jc w:val="left"/>
        <w:rPr>
          <w:rFonts w:cs="宋体" w:asciiTheme="minorEastAsia" w:hAnsiTheme="minorEastAsia" w:eastAsiaTheme="minorEastAsia"/>
          <w:sz w:val="44"/>
          <w:szCs w:val="44"/>
        </w:rPr>
      </w:pPr>
    </w:p>
    <w:p>
      <w:pPr>
        <w:snapToGrid w:val="0"/>
        <w:spacing w:line="360" w:lineRule="auto"/>
        <w:jc w:val="center"/>
        <w:rPr>
          <w:rFonts w:cs="黑体" w:asciiTheme="minorEastAsia" w:hAnsiTheme="minorEastAsia" w:eastAsiaTheme="minorEastAsia"/>
          <w:b/>
          <w:spacing w:val="170"/>
          <w:kern w:val="0"/>
          <w:sz w:val="84"/>
          <w:szCs w:val="84"/>
        </w:rPr>
      </w:pPr>
    </w:p>
    <w:p>
      <w:pPr>
        <w:snapToGrid w:val="0"/>
        <w:spacing w:line="360" w:lineRule="auto"/>
        <w:jc w:val="center"/>
        <w:rPr>
          <w:rFonts w:cs="黑体" w:asciiTheme="minorEastAsia" w:hAnsiTheme="minorEastAsia" w:eastAsiaTheme="minorEastAsia"/>
          <w:b/>
          <w:spacing w:val="170"/>
          <w:kern w:val="0"/>
          <w:sz w:val="84"/>
          <w:szCs w:val="84"/>
        </w:rPr>
      </w:pPr>
      <w:r>
        <w:rPr>
          <w:rFonts w:hint="eastAsia" w:cs="黑体" w:asciiTheme="minorEastAsia" w:hAnsiTheme="minorEastAsia" w:eastAsiaTheme="minorEastAsia"/>
          <w:b/>
          <w:spacing w:val="170"/>
          <w:kern w:val="0"/>
          <w:sz w:val="84"/>
          <w:szCs w:val="84"/>
        </w:rPr>
        <w:t>招标</w:t>
      </w:r>
      <w:r>
        <w:rPr>
          <w:rFonts w:hint="eastAsia" w:asciiTheme="minorEastAsia" w:hAnsiTheme="minorEastAsia" w:eastAsiaTheme="minorEastAsia"/>
          <w:b/>
          <w:spacing w:val="170"/>
          <w:sz w:val="84"/>
          <w:szCs w:val="84"/>
        </w:rPr>
        <w:t>文件</w:t>
      </w:r>
    </w:p>
    <w:p>
      <w:pPr>
        <w:tabs>
          <w:tab w:val="left" w:pos="2450"/>
        </w:tabs>
        <w:spacing w:line="680" w:lineRule="exact"/>
        <w:rPr>
          <w:rFonts w:cs="宋体" w:asciiTheme="minorEastAsia" w:hAnsiTheme="minorEastAsia" w:eastAsiaTheme="minorEastAsia"/>
          <w:sz w:val="44"/>
          <w:szCs w:val="44"/>
        </w:rPr>
      </w:pPr>
      <w:r>
        <w:rPr>
          <w:rFonts w:cs="宋体" w:asciiTheme="minorEastAsia" w:hAnsiTheme="minorEastAsia" w:eastAsiaTheme="minorEastAsia"/>
          <w:sz w:val="44"/>
          <w:szCs w:val="44"/>
        </w:rPr>
        <w:tab/>
      </w:r>
    </w:p>
    <w:p>
      <w:pPr>
        <w:adjustRightInd w:val="0"/>
        <w:snapToGrid w:val="0"/>
        <w:spacing w:line="800" w:lineRule="exact"/>
        <w:rPr>
          <w:rFonts w:cs="宋体" w:asciiTheme="minorEastAsia" w:hAnsiTheme="minorEastAsia" w:eastAsiaTheme="minorEastAsia"/>
          <w:sz w:val="44"/>
          <w:szCs w:val="44"/>
        </w:rPr>
      </w:pPr>
    </w:p>
    <w:p>
      <w:pPr>
        <w:adjustRightInd w:val="0"/>
        <w:snapToGrid w:val="0"/>
        <w:spacing w:line="800" w:lineRule="exact"/>
        <w:ind w:firstLine="1680" w:firstLineChars="600"/>
        <w:rPr>
          <w:rFonts w:asciiTheme="minorEastAsia" w:hAnsiTheme="minorEastAsia" w:eastAsiaTheme="minorEastAsia"/>
          <w:bCs/>
          <w:sz w:val="28"/>
          <w:szCs w:val="32"/>
        </w:rPr>
      </w:pPr>
      <w:r>
        <w:rPr>
          <w:rFonts w:hint="eastAsia" w:asciiTheme="minorEastAsia" w:hAnsiTheme="minorEastAsia" w:eastAsiaTheme="minorEastAsia"/>
          <w:bCs/>
          <w:sz w:val="28"/>
          <w:szCs w:val="32"/>
        </w:rPr>
        <w:t>采购项目编号：</w:t>
      </w:r>
      <w:r>
        <w:rPr>
          <w:rFonts w:asciiTheme="minorEastAsia" w:hAnsiTheme="minorEastAsia" w:eastAsiaTheme="minorEastAsia"/>
          <w:bCs/>
          <w:sz w:val="28"/>
          <w:szCs w:val="32"/>
        </w:rPr>
        <w:t>CT-SG-2023</w:t>
      </w:r>
      <w:r>
        <w:rPr>
          <w:rFonts w:hint="eastAsia" w:asciiTheme="minorEastAsia" w:hAnsiTheme="minorEastAsia" w:eastAsiaTheme="minorEastAsia"/>
          <w:bCs/>
          <w:sz w:val="28"/>
          <w:szCs w:val="32"/>
        </w:rPr>
        <w:t>010</w:t>
      </w:r>
    </w:p>
    <w:p>
      <w:pPr>
        <w:adjustRightInd w:val="0"/>
        <w:snapToGrid w:val="0"/>
        <w:spacing w:line="800" w:lineRule="exact"/>
        <w:ind w:firstLine="1680" w:firstLineChars="600"/>
        <w:rPr>
          <w:rFonts w:asciiTheme="minorEastAsia" w:hAnsiTheme="minorEastAsia" w:eastAsiaTheme="minorEastAsia"/>
          <w:bCs/>
          <w:sz w:val="28"/>
          <w:szCs w:val="32"/>
        </w:rPr>
      </w:pPr>
      <w:r>
        <w:rPr>
          <w:rFonts w:hint="eastAsia" w:asciiTheme="minorEastAsia" w:hAnsiTheme="minorEastAsia" w:eastAsiaTheme="minorEastAsia"/>
          <w:bCs/>
          <w:sz w:val="28"/>
          <w:szCs w:val="32"/>
        </w:rPr>
        <w:t>采购项目名称：</w:t>
      </w:r>
      <w:r>
        <w:rPr>
          <w:rFonts w:hint="eastAsia" w:ascii="宋体" w:hAnsi="宋体"/>
          <w:bCs/>
          <w:sz w:val="28"/>
          <w:szCs w:val="32"/>
        </w:rPr>
        <w:t>华丰路及新秀路停车场改造工程</w:t>
      </w:r>
    </w:p>
    <w:p>
      <w:pPr>
        <w:adjustRightInd w:val="0"/>
        <w:snapToGrid w:val="0"/>
        <w:spacing w:line="800" w:lineRule="exact"/>
        <w:ind w:firstLine="1700" w:firstLineChars="500"/>
        <w:rPr>
          <w:rFonts w:asciiTheme="minorEastAsia" w:hAnsiTheme="minorEastAsia" w:eastAsiaTheme="minorEastAsia"/>
          <w:bCs/>
          <w:sz w:val="28"/>
          <w:szCs w:val="32"/>
        </w:rPr>
      </w:pPr>
      <w:r>
        <w:rPr>
          <w:rFonts w:hint="eastAsia" w:asciiTheme="minorEastAsia" w:hAnsiTheme="minorEastAsia" w:eastAsiaTheme="minorEastAsia"/>
          <w:bCs/>
          <w:spacing w:val="30"/>
          <w:sz w:val="28"/>
          <w:szCs w:val="32"/>
        </w:rPr>
        <w:t>招标人名</w:t>
      </w:r>
      <w:r>
        <w:rPr>
          <w:rFonts w:hint="eastAsia" w:asciiTheme="minorEastAsia" w:hAnsiTheme="minorEastAsia" w:eastAsiaTheme="minorEastAsia"/>
          <w:bCs/>
          <w:sz w:val="28"/>
          <w:szCs w:val="32"/>
        </w:rPr>
        <w:t>称：</w:t>
      </w:r>
      <w:r>
        <w:rPr>
          <w:rFonts w:hint="eastAsia" w:ascii="宋体" w:hAnsi="宋体"/>
          <w:bCs/>
          <w:sz w:val="28"/>
          <w:szCs w:val="32"/>
        </w:rPr>
        <w:t>常州市武进区潞城街道办事处</w:t>
      </w:r>
    </w:p>
    <w:p>
      <w:pPr>
        <w:spacing w:line="680" w:lineRule="exact"/>
        <w:jc w:val="center"/>
        <w:rPr>
          <w:rFonts w:cs="宋体" w:asciiTheme="minorEastAsia" w:hAnsiTheme="minorEastAsia" w:eastAsiaTheme="minorEastAsia"/>
          <w:sz w:val="44"/>
          <w:szCs w:val="44"/>
        </w:rPr>
      </w:pPr>
    </w:p>
    <w:p>
      <w:pPr>
        <w:spacing w:line="680" w:lineRule="exact"/>
        <w:jc w:val="center"/>
        <w:rPr>
          <w:rFonts w:cs="宋体" w:asciiTheme="minorEastAsia" w:hAnsiTheme="minorEastAsia" w:eastAsiaTheme="minorEastAsia"/>
          <w:sz w:val="44"/>
          <w:szCs w:val="44"/>
        </w:rPr>
      </w:pPr>
    </w:p>
    <w:p>
      <w:pPr>
        <w:spacing w:line="480" w:lineRule="exact"/>
        <w:ind w:firstLine="750" w:firstLineChars="250"/>
        <w:jc w:val="center"/>
        <w:rPr>
          <w:rFonts w:cs="宋体" w:asciiTheme="minorEastAsia" w:hAnsiTheme="minorEastAsia" w:eastAsiaTheme="minorEastAsia"/>
          <w:sz w:val="30"/>
          <w:szCs w:val="30"/>
        </w:rPr>
      </w:pPr>
    </w:p>
    <w:p>
      <w:pPr>
        <w:spacing w:line="480" w:lineRule="exact"/>
        <w:jc w:val="center"/>
        <w:rPr>
          <w:rFonts w:cs="宋体" w:asciiTheme="minorEastAsia" w:hAnsiTheme="minorEastAsia" w:eastAsiaTheme="minorEastAsia"/>
          <w:sz w:val="36"/>
          <w:szCs w:val="36"/>
        </w:rPr>
      </w:pPr>
    </w:p>
    <w:p>
      <w:pPr>
        <w:spacing w:line="480" w:lineRule="exact"/>
        <w:jc w:val="center"/>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常州市城投建设工程招标有限公司</w:t>
      </w:r>
    </w:p>
    <w:p>
      <w:pPr>
        <w:jc w:val="center"/>
        <w:rPr>
          <w:rFonts w:cs="宋体" w:asciiTheme="minorEastAsia" w:hAnsiTheme="minorEastAsia" w:eastAsiaTheme="minorEastAsia"/>
          <w:sz w:val="36"/>
          <w:szCs w:val="36"/>
        </w:rPr>
      </w:pPr>
    </w:p>
    <w:p>
      <w:pPr>
        <w:jc w:val="center"/>
        <w:rPr>
          <w:rFonts w:cs="宋体" w:asciiTheme="minorEastAsia" w:hAnsiTheme="minorEastAsia" w:eastAsiaTheme="minorEastAsia"/>
          <w:b/>
          <w:sz w:val="30"/>
        </w:rPr>
      </w:pPr>
      <w:r>
        <w:rPr>
          <w:rFonts w:hint="eastAsia" w:cs="宋体" w:asciiTheme="minorEastAsia" w:hAnsiTheme="minorEastAsia" w:eastAsiaTheme="minorEastAsia"/>
          <w:w w:val="90"/>
          <w:sz w:val="44"/>
          <w:szCs w:val="44"/>
        </w:rPr>
        <w:t>二〇二三年二月</w:t>
      </w:r>
    </w:p>
    <w:p>
      <w:pPr>
        <w:spacing w:before="100" w:after="240" w:line="500" w:lineRule="exact"/>
        <w:jc w:val="center"/>
        <w:rPr>
          <w:rFonts w:cs="宋体" w:asciiTheme="minorEastAsia" w:hAnsiTheme="minorEastAsia" w:eastAsiaTheme="minorEastAsia"/>
          <w:b/>
          <w:sz w:val="44"/>
          <w:szCs w:val="44"/>
        </w:rPr>
      </w:pPr>
    </w:p>
    <w:p>
      <w:pPr>
        <w:spacing w:before="100" w:after="240" w:line="500" w:lineRule="exact"/>
        <w:jc w:val="center"/>
        <w:rPr>
          <w:rFonts w:cs="宋体" w:asciiTheme="minorEastAsia" w:hAnsiTheme="minorEastAsia" w:eastAsiaTheme="minorEastAsia"/>
          <w:b/>
          <w:sz w:val="44"/>
          <w:szCs w:val="44"/>
        </w:rPr>
      </w:pPr>
    </w:p>
    <w:p>
      <w:pPr>
        <w:spacing w:before="100" w:after="240" w:line="500" w:lineRule="exact"/>
        <w:jc w:val="center"/>
        <w:rPr>
          <w:rFonts w:cs="宋体" w:asciiTheme="minorEastAsia" w:hAnsiTheme="minorEastAsia" w:eastAsiaTheme="minorEastAsia"/>
          <w:b/>
          <w:sz w:val="44"/>
          <w:szCs w:val="44"/>
        </w:rPr>
      </w:pPr>
    </w:p>
    <w:sdt>
      <w:sdtPr>
        <w:rPr>
          <w:rFonts w:ascii="Times New Roman" w:hAnsi="Times New Roman" w:eastAsia="宋体" w:cs="Times New Roman"/>
          <w:b w:val="0"/>
          <w:bCs w:val="0"/>
          <w:color w:val="auto"/>
          <w:kern w:val="2"/>
          <w:sz w:val="21"/>
          <w:szCs w:val="20"/>
          <w:lang w:val="zh-CN"/>
        </w:rPr>
        <w:id w:val="393400178"/>
        <w:docPartObj>
          <w:docPartGallery w:val="Table of Contents"/>
          <w:docPartUnique/>
        </w:docPartObj>
      </w:sdtPr>
      <w:sdtEndPr>
        <w:rPr>
          <w:rFonts w:ascii="Times New Roman" w:hAnsi="Times New Roman" w:eastAsia="宋体" w:cs="Times New Roman"/>
          <w:b w:val="0"/>
          <w:bCs w:val="0"/>
          <w:color w:val="auto"/>
          <w:kern w:val="2"/>
          <w:sz w:val="21"/>
          <w:szCs w:val="20"/>
          <w:lang w:val="zh-CN"/>
        </w:rPr>
      </w:sdtEndPr>
      <w:sdtContent>
        <w:p>
          <w:pPr>
            <w:pStyle w:val="859"/>
            <w:jc w:val="center"/>
            <w:rPr>
              <w:color w:val="auto"/>
              <w:sz w:val="44"/>
              <w:szCs w:val="44"/>
              <w:lang w:val="zh-CN"/>
            </w:rPr>
          </w:pPr>
          <w:r>
            <w:rPr>
              <w:rFonts w:hint="eastAsia"/>
              <w:color w:val="auto"/>
              <w:sz w:val="44"/>
              <w:szCs w:val="44"/>
              <w:lang w:val="zh-CN"/>
            </w:rPr>
            <w:t>目  录</w:t>
          </w:r>
        </w:p>
        <w:p>
          <w:pPr>
            <w:rPr>
              <w:lang w:val="zh-CN"/>
            </w:rPr>
          </w:pPr>
        </w:p>
        <w:p>
          <w:pPr>
            <w:pStyle w:val="30"/>
            <w:tabs>
              <w:tab w:val="right" w:leader="dot" w:pos="8302"/>
            </w:tabs>
            <w:spacing w:line="720" w:lineRule="auto"/>
            <w:rPr>
              <w:rFonts w:asciiTheme="minorEastAsia" w:hAnsiTheme="minorEastAsia" w:eastAsiaTheme="minorEastAsia" w:cstheme="minorBidi"/>
              <w:b/>
              <w:sz w:val="32"/>
              <w:szCs w:val="32"/>
            </w:rPr>
          </w:pP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TOC \o "1-3" \h \z \u </w:instrText>
          </w:r>
          <w:r>
            <w:rPr>
              <w:rFonts w:asciiTheme="minorEastAsia" w:hAnsiTheme="minorEastAsia" w:eastAsiaTheme="minorEastAsia"/>
              <w:b/>
              <w:sz w:val="32"/>
              <w:szCs w:val="32"/>
            </w:rPr>
            <w:fldChar w:fldCharType="separate"/>
          </w:r>
          <w:r>
            <w:fldChar w:fldCharType="begin"/>
          </w:r>
          <w:r>
            <w:instrText xml:space="preserve"> HYPERLINK \l "_Toc71129770" </w:instrText>
          </w:r>
          <w:r>
            <w:fldChar w:fldCharType="separate"/>
          </w:r>
          <w:r>
            <w:rPr>
              <w:rStyle w:val="51"/>
              <w:rFonts w:hint="eastAsia" w:asciiTheme="minorEastAsia" w:hAnsiTheme="minorEastAsia" w:eastAsiaTheme="minorEastAsia"/>
              <w:b/>
              <w:sz w:val="32"/>
              <w:szCs w:val="32"/>
            </w:rPr>
            <w:t>招标公告</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_Toc71129770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30"/>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"_Toc71129771" </w:instrText>
          </w:r>
          <w:r>
            <w:fldChar w:fldCharType="separate"/>
          </w:r>
          <w:r>
            <w:rPr>
              <w:rStyle w:val="51"/>
              <w:rFonts w:hint="eastAsia" w:asciiTheme="minorEastAsia" w:hAnsiTheme="minorEastAsia" w:eastAsiaTheme="minorEastAsia"/>
              <w:b/>
              <w:sz w:val="32"/>
              <w:szCs w:val="32"/>
            </w:rPr>
            <w:t>第一章</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总</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则</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_Toc71129771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5</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30"/>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"_Toc71129772" </w:instrText>
          </w:r>
          <w:r>
            <w:fldChar w:fldCharType="separate"/>
          </w:r>
          <w:r>
            <w:rPr>
              <w:rStyle w:val="51"/>
              <w:rFonts w:hint="eastAsia" w:asciiTheme="minorEastAsia" w:hAnsiTheme="minorEastAsia" w:eastAsiaTheme="minorEastAsia"/>
              <w:b/>
              <w:sz w:val="32"/>
              <w:szCs w:val="32"/>
            </w:rPr>
            <w:t>第二章</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采购项目及技术要求</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_Toc71129772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16</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30"/>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"_Toc71129773" </w:instrText>
          </w:r>
          <w:r>
            <w:fldChar w:fldCharType="separate"/>
          </w:r>
          <w:r>
            <w:rPr>
              <w:rStyle w:val="51"/>
              <w:rFonts w:hint="eastAsia" w:asciiTheme="minorEastAsia" w:hAnsiTheme="minorEastAsia" w:eastAsiaTheme="minorEastAsia"/>
              <w:b/>
              <w:sz w:val="32"/>
              <w:szCs w:val="32"/>
            </w:rPr>
            <w:t>第三章</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合同主要条款</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_Toc71129773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17</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30"/>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"_Toc71129774" </w:instrText>
          </w:r>
          <w:r>
            <w:fldChar w:fldCharType="separate"/>
          </w:r>
          <w:r>
            <w:rPr>
              <w:rStyle w:val="51"/>
              <w:rFonts w:hint="eastAsia" w:asciiTheme="minorEastAsia" w:hAnsiTheme="minorEastAsia" w:eastAsiaTheme="minorEastAsia"/>
              <w:b/>
              <w:sz w:val="32"/>
              <w:szCs w:val="32"/>
            </w:rPr>
            <w:t>第四章</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评标细则</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_Toc71129774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37</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30"/>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"_Toc71129775" </w:instrText>
          </w:r>
          <w:r>
            <w:fldChar w:fldCharType="separate"/>
          </w:r>
          <w:r>
            <w:rPr>
              <w:rStyle w:val="51"/>
              <w:rFonts w:hint="eastAsia" w:asciiTheme="minorEastAsia" w:hAnsiTheme="minorEastAsia" w:eastAsiaTheme="minorEastAsia"/>
              <w:b/>
              <w:sz w:val="32"/>
              <w:szCs w:val="32"/>
            </w:rPr>
            <w:t>第五章</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投标文件的组成</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_Toc71129775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43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30"/>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"_Toc71129776" </w:instrText>
          </w:r>
          <w:r>
            <w:fldChar w:fldCharType="separate"/>
          </w:r>
          <w:r>
            <w:rPr>
              <w:rStyle w:val="51"/>
              <w:rFonts w:hint="eastAsia" w:asciiTheme="minorEastAsia" w:hAnsiTheme="minorEastAsia" w:eastAsiaTheme="minorEastAsia"/>
              <w:b/>
              <w:sz w:val="32"/>
              <w:szCs w:val="32"/>
            </w:rPr>
            <w:t>第六章</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附</w:t>
          </w:r>
          <w:r>
            <w:rPr>
              <w:rStyle w:val="51"/>
              <w:rFonts w:asciiTheme="minorEastAsia" w:hAnsiTheme="minorEastAsia" w:eastAsiaTheme="minorEastAsia"/>
              <w:b/>
              <w:sz w:val="32"/>
              <w:szCs w:val="32"/>
            </w:rPr>
            <w:t xml:space="preserve">    </w:t>
          </w:r>
          <w:r>
            <w:rPr>
              <w:rStyle w:val="51"/>
              <w:rFonts w:hint="eastAsia" w:asciiTheme="minorEastAsia" w:hAnsiTheme="minorEastAsia" w:eastAsiaTheme="minorEastAsia"/>
              <w:b/>
              <w:sz w:val="32"/>
              <w:szCs w:val="32"/>
            </w:rPr>
            <w:t>件</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_Toc71129776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44</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spacing w:line="720" w:lineRule="auto"/>
          </w:pPr>
          <w:r>
            <w:rPr>
              <w:rFonts w:asciiTheme="minorEastAsia" w:hAnsiTheme="minorEastAsia" w:eastAsiaTheme="minorEastAsia"/>
              <w:b/>
              <w:bCs/>
              <w:sz w:val="32"/>
              <w:szCs w:val="32"/>
              <w:lang w:val="zh-CN"/>
            </w:rPr>
            <w:fldChar w:fldCharType="end"/>
          </w:r>
        </w:p>
      </w:sdtContent>
    </w:sdt>
    <w:p>
      <w:pPr>
        <w:spacing w:line="360" w:lineRule="auto"/>
        <w:jc w:val="center"/>
        <w:rPr>
          <w:rFonts w:cs="宋体" w:asciiTheme="minorEastAsia" w:hAnsiTheme="minorEastAsia" w:eastAsiaTheme="minorEastAsia"/>
          <w:b/>
          <w:bCs/>
          <w:sz w:val="24"/>
          <w:szCs w:val="24"/>
        </w:rPr>
      </w:pPr>
    </w:p>
    <w:p>
      <w:pPr>
        <w:spacing w:line="360" w:lineRule="auto"/>
        <w:rPr>
          <w:rFonts w:cs="宋体" w:asciiTheme="minorEastAsia" w:hAnsiTheme="minorEastAsia" w:eastAsiaTheme="minorEastAsia"/>
          <w:b/>
          <w:bCs/>
          <w:sz w:val="24"/>
          <w:szCs w:val="24"/>
        </w:rPr>
      </w:pPr>
    </w:p>
    <w:p>
      <w:pPr>
        <w:spacing w:line="360" w:lineRule="auto"/>
        <w:rPr>
          <w:rFonts w:cs="宋体" w:asciiTheme="minorEastAsia" w:hAnsiTheme="minorEastAsia" w:eastAsiaTheme="minorEastAsia"/>
          <w:b/>
          <w:bCs/>
          <w:sz w:val="24"/>
          <w:szCs w:val="24"/>
        </w:rPr>
      </w:pPr>
    </w:p>
    <w:p>
      <w:pPr>
        <w:spacing w:line="360" w:lineRule="auto"/>
        <w:rPr>
          <w:rFonts w:cs="宋体" w:asciiTheme="minorEastAsia" w:hAnsiTheme="minorEastAsia" w:eastAsiaTheme="minorEastAsia"/>
          <w:b/>
          <w:bCs/>
          <w:sz w:val="24"/>
          <w:szCs w:val="24"/>
        </w:rPr>
      </w:pPr>
    </w:p>
    <w:p>
      <w:pPr>
        <w:spacing w:line="360" w:lineRule="auto"/>
        <w:rPr>
          <w:rFonts w:cs="宋体" w:asciiTheme="minorEastAsia" w:hAnsiTheme="minorEastAsia" w:eastAsiaTheme="minorEastAsia"/>
          <w:b/>
          <w:bCs/>
          <w:sz w:val="24"/>
          <w:szCs w:val="24"/>
        </w:rPr>
      </w:pPr>
    </w:p>
    <w:p>
      <w:pPr>
        <w:widowControl/>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br w:type="page"/>
      </w:r>
    </w:p>
    <w:p>
      <w:pPr>
        <w:pStyle w:val="2"/>
        <w:spacing w:line="600" w:lineRule="exact"/>
        <w:rPr>
          <w:rFonts w:hAnsi="黑体" w:eastAsia="黑体"/>
          <w:sz w:val="44"/>
          <w:szCs w:val="44"/>
        </w:rPr>
      </w:pPr>
      <w:bookmarkStart w:id="0" w:name="_Toc71129770"/>
      <w:bookmarkStart w:id="7" w:name="_GoBack"/>
      <w:r>
        <w:rPr>
          <w:rFonts w:hint="eastAsia" w:hAnsi="黑体" w:eastAsia="黑体"/>
          <w:sz w:val="44"/>
          <w:szCs w:val="44"/>
        </w:rPr>
        <w:t>常州市武进区潞城街道办事处华丰路及新秀路停车场改造工程招标公告</w:t>
      </w:r>
      <w:bookmarkEnd w:id="0"/>
    </w:p>
    <w:bookmarkEnd w:id="7"/>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rPr>
      </w:pPr>
      <w:r>
        <w:rPr>
          <w:rFonts w:hint="eastAsia" w:ascii="仿宋" w:hAnsi="仿宋" w:eastAsia="仿宋"/>
          <w:sz w:val="32"/>
          <w:szCs w:val="32"/>
        </w:rPr>
        <w:t>项目概况</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sz w:val="32"/>
          <w:szCs w:val="32"/>
        </w:rPr>
      </w:pPr>
      <w:r>
        <w:rPr>
          <w:rFonts w:hint="eastAsia" w:ascii="仿宋" w:hAnsi="仿宋" w:eastAsia="仿宋"/>
          <w:sz w:val="32"/>
          <w:szCs w:val="32"/>
        </w:rPr>
        <w:t>华丰路及新秀路停车场改造工程采购项目的潜在投标人应在常州市城投建设工程招标有限公司（</w:t>
      </w:r>
      <w:r>
        <w:rPr>
          <w:rFonts w:ascii="仿宋" w:hAnsi="仿宋" w:eastAsia="仿宋"/>
          <w:sz w:val="32"/>
          <w:szCs w:val="32"/>
        </w:rPr>
        <w:t>http://www.czctzb.com/</w:t>
      </w:r>
      <w:r>
        <w:rPr>
          <w:rFonts w:hint="eastAsia" w:ascii="仿宋" w:hAnsi="仿宋" w:eastAsia="仿宋"/>
          <w:sz w:val="32"/>
          <w:szCs w:val="32"/>
        </w:rPr>
        <w:t>）获取招标文件，并于202</w:t>
      </w:r>
      <w:r>
        <w:rPr>
          <w:rFonts w:ascii="仿宋" w:hAnsi="仿宋" w:eastAsia="仿宋"/>
          <w:sz w:val="32"/>
          <w:szCs w:val="32"/>
        </w:rPr>
        <w:t>3</w:t>
      </w:r>
      <w:r>
        <w:rPr>
          <w:rFonts w:hint="eastAsia" w:ascii="仿宋" w:hAnsi="仿宋" w:eastAsia="仿宋"/>
          <w:sz w:val="32"/>
          <w:szCs w:val="32"/>
        </w:rPr>
        <w:t>年3月</w:t>
      </w:r>
      <w:r>
        <w:rPr>
          <w:rFonts w:ascii="仿宋" w:hAnsi="仿宋" w:eastAsia="仿宋"/>
          <w:sz w:val="32"/>
          <w:szCs w:val="32"/>
        </w:rPr>
        <w:t>8</w:t>
      </w:r>
      <w:r>
        <w:rPr>
          <w:rFonts w:hint="eastAsia" w:ascii="仿宋" w:hAnsi="仿宋" w:eastAsia="仿宋"/>
          <w:sz w:val="32"/>
          <w:szCs w:val="32"/>
        </w:rPr>
        <w:t>日9点0</w:t>
      </w:r>
      <w:r>
        <w:rPr>
          <w:rFonts w:ascii="仿宋" w:hAnsi="仿宋" w:eastAsia="仿宋"/>
          <w:sz w:val="32"/>
          <w:szCs w:val="32"/>
        </w:rPr>
        <w:t>0</w:t>
      </w:r>
      <w:r>
        <w:rPr>
          <w:rFonts w:hint="eastAsia" w:ascii="仿宋" w:hAnsi="仿宋" w:eastAsia="仿宋"/>
          <w:sz w:val="32"/>
          <w:szCs w:val="32"/>
        </w:rPr>
        <w:t>分（北京时间）前提交投标</w:t>
      </w:r>
      <w:r>
        <w:rPr>
          <w:rFonts w:ascii="仿宋" w:hAnsi="仿宋" w:eastAsia="仿宋"/>
          <w:sz w:val="32"/>
          <w:szCs w:val="32"/>
        </w:rPr>
        <w:t>文件</w:t>
      </w:r>
      <w:r>
        <w:rPr>
          <w:rFonts w:hint="eastAsia" w:ascii="仿宋" w:hAnsi="仿宋" w:eastAsia="仿宋"/>
          <w:sz w:val="32"/>
          <w:szCs w:val="32"/>
        </w:rPr>
        <w:t>。</w:t>
      </w:r>
    </w:p>
    <w:p>
      <w:pPr>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一、项目基本情况</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1.项目编号：</w:t>
      </w:r>
      <w:r>
        <w:rPr>
          <w:rFonts w:ascii="仿宋" w:hAnsi="仿宋" w:eastAsia="仿宋"/>
          <w:bCs/>
          <w:sz w:val="32"/>
          <w:szCs w:val="32"/>
        </w:rPr>
        <w:t>CT-SG-2023010</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项目名称：华丰路及新秀路停车场改造工程</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3.预算金额：人民币</w:t>
      </w:r>
      <w:r>
        <w:rPr>
          <w:rFonts w:ascii="仿宋" w:hAnsi="仿宋" w:eastAsia="仿宋"/>
          <w:sz w:val="32"/>
          <w:szCs w:val="32"/>
        </w:rPr>
        <w:t>15</w:t>
      </w:r>
      <w:r>
        <w:rPr>
          <w:rFonts w:hint="eastAsia" w:ascii="仿宋" w:hAnsi="仿宋" w:eastAsia="仿宋"/>
          <w:sz w:val="32"/>
          <w:szCs w:val="32"/>
        </w:rPr>
        <w:t>万元</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4.最高限价：人民币</w:t>
      </w:r>
      <w:r>
        <w:rPr>
          <w:rFonts w:ascii="仿宋" w:hAnsi="仿宋" w:eastAsia="仿宋"/>
          <w:sz w:val="32"/>
          <w:szCs w:val="32"/>
        </w:rPr>
        <w:t>149965.41</w:t>
      </w:r>
      <w:r>
        <w:rPr>
          <w:rFonts w:hint="eastAsia" w:ascii="仿宋" w:hAnsi="仿宋" w:eastAsia="仿宋"/>
          <w:sz w:val="32"/>
          <w:szCs w:val="32"/>
        </w:rPr>
        <w:t>元</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5.采购需求：</w:t>
      </w:r>
      <w:r>
        <w:rPr>
          <w:rFonts w:hint="eastAsia" w:ascii="仿宋" w:hAnsi="仿宋" w:eastAsia="仿宋" w:cs="宋体"/>
          <w:sz w:val="32"/>
          <w:szCs w:val="32"/>
        </w:rPr>
        <w:t xml:space="preserve"> </w:t>
      </w:r>
    </w:p>
    <w:p>
      <w:pPr>
        <w:snapToGrid w:val="0"/>
        <w:spacing w:line="600" w:lineRule="exact"/>
        <w:ind w:firstLine="648" w:firstLineChars="200"/>
        <w:rPr>
          <w:rFonts w:ascii="仿宋" w:hAnsi="仿宋" w:eastAsia="仿宋"/>
          <w:bCs/>
          <w:spacing w:val="2"/>
          <w:sz w:val="32"/>
          <w:szCs w:val="32"/>
        </w:rPr>
      </w:pPr>
      <w:r>
        <w:rPr>
          <w:rFonts w:hint="eastAsia" w:ascii="仿宋" w:hAnsi="仿宋" w:eastAsia="仿宋"/>
          <w:spacing w:val="2"/>
          <w:sz w:val="32"/>
          <w:szCs w:val="32"/>
        </w:rPr>
        <w:t>（1）工程地点：由采购人指定</w:t>
      </w:r>
    </w:p>
    <w:p>
      <w:pPr>
        <w:snapToGrid w:val="0"/>
        <w:spacing w:line="600" w:lineRule="exact"/>
        <w:ind w:firstLine="648" w:firstLineChars="200"/>
        <w:rPr>
          <w:rFonts w:ascii="仿宋" w:hAnsi="仿宋" w:eastAsia="仿宋"/>
          <w:spacing w:val="2"/>
          <w:sz w:val="32"/>
          <w:szCs w:val="32"/>
        </w:rPr>
      </w:pPr>
      <w:r>
        <w:rPr>
          <w:rFonts w:hint="eastAsia" w:ascii="仿宋" w:hAnsi="仿宋" w:eastAsia="仿宋"/>
          <w:spacing w:val="2"/>
          <w:sz w:val="32"/>
          <w:szCs w:val="32"/>
        </w:rPr>
        <w:t>（</w:t>
      </w:r>
      <w:r>
        <w:rPr>
          <w:rFonts w:ascii="仿宋" w:hAnsi="仿宋" w:eastAsia="仿宋"/>
          <w:spacing w:val="2"/>
          <w:sz w:val="32"/>
          <w:szCs w:val="32"/>
        </w:rPr>
        <w:t>2</w:t>
      </w:r>
      <w:r>
        <w:rPr>
          <w:rFonts w:hint="eastAsia" w:ascii="仿宋" w:hAnsi="仿宋" w:eastAsia="仿宋"/>
          <w:spacing w:val="2"/>
          <w:sz w:val="32"/>
          <w:szCs w:val="32"/>
        </w:rPr>
        <w:t>）质量等级要求：</w:t>
      </w:r>
      <w:r>
        <w:rPr>
          <w:rFonts w:hint="eastAsia" w:ascii="仿宋" w:hAnsi="仿宋" w:eastAsia="仿宋"/>
          <w:sz w:val="32"/>
          <w:szCs w:val="32"/>
        </w:rPr>
        <w:t xml:space="preserve">按国家相关验收标准，一次性验收合格 </w:t>
      </w:r>
    </w:p>
    <w:p>
      <w:pPr>
        <w:snapToGrid w:val="0"/>
        <w:spacing w:line="600" w:lineRule="exact"/>
        <w:ind w:firstLine="648" w:firstLineChars="200"/>
        <w:rPr>
          <w:rFonts w:ascii="仿宋" w:hAnsi="仿宋" w:eastAsia="仿宋"/>
          <w:spacing w:val="2"/>
          <w:sz w:val="32"/>
          <w:szCs w:val="32"/>
        </w:rPr>
      </w:pPr>
      <w:r>
        <w:rPr>
          <w:rFonts w:hint="eastAsia" w:ascii="仿宋" w:hAnsi="仿宋" w:eastAsia="仿宋"/>
          <w:spacing w:val="2"/>
          <w:sz w:val="32"/>
          <w:szCs w:val="32"/>
        </w:rPr>
        <w:t>（</w:t>
      </w:r>
      <w:r>
        <w:rPr>
          <w:rFonts w:ascii="仿宋" w:hAnsi="仿宋" w:eastAsia="仿宋"/>
          <w:spacing w:val="2"/>
          <w:sz w:val="32"/>
          <w:szCs w:val="32"/>
        </w:rPr>
        <w:t>3</w:t>
      </w:r>
      <w:r>
        <w:rPr>
          <w:rFonts w:hint="eastAsia" w:ascii="仿宋" w:hAnsi="仿宋" w:eastAsia="仿宋"/>
          <w:spacing w:val="2"/>
          <w:sz w:val="32"/>
          <w:szCs w:val="32"/>
        </w:rPr>
        <w:t>）质保期：</w:t>
      </w:r>
      <w:r>
        <w:rPr>
          <w:rFonts w:hint="eastAsia" w:ascii="仿宋" w:hAnsi="仿宋" w:eastAsia="仿宋"/>
          <w:sz w:val="32"/>
          <w:szCs w:val="32"/>
        </w:rPr>
        <w:t>不低于</w:t>
      </w:r>
      <w:r>
        <w:rPr>
          <w:rFonts w:ascii="仿宋" w:hAnsi="仿宋" w:eastAsia="仿宋"/>
          <w:sz w:val="32"/>
          <w:szCs w:val="32"/>
        </w:rPr>
        <w:t>2</w:t>
      </w:r>
      <w:r>
        <w:rPr>
          <w:rFonts w:hint="eastAsia" w:ascii="仿宋" w:hAnsi="仿宋" w:eastAsia="仿宋"/>
          <w:spacing w:val="2"/>
          <w:sz w:val="32"/>
          <w:szCs w:val="32"/>
        </w:rPr>
        <w:t>年</w:t>
      </w:r>
    </w:p>
    <w:p>
      <w:pPr>
        <w:snapToGrid w:val="0"/>
        <w:spacing w:line="600" w:lineRule="exact"/>
        <w:ind w:firstLine="648" w:firstLineChars="200"/>
        <w:rPr>
          <w:rFonts w:ascii="仿宋" w:hAnsi="仿宋" w:eastAsia="仿宋"/>
          <w:sz w:val="32"/>
          <w:szCs w:val="32"/>
        </w:rPr>
      </w:pPr>
      <w:r>
        <w:rPr>
          <w:rFonts w:hint="eastAsia" w:ascii="仿宋" w:hAnsi="仿宋" w:eastAsia="仿宋"/>
          <w:spacing w:val="2"/>
          <w:sz w:val="32"/>
          <w:szCs w:val="32"/>
        </w:rPr>
        <w:t>（</w:t>
      </w:r>
      <w:r>
        <w:rPr>
          <w:rFonts w:ascii="仿宋" w:hAnsi="仿宋" w:eastAsia="仿宋"/>
          <w:spacing w:val="2"/>
          <w:sz w:val="32"/>
          <w:szCs w:val="32"/>
        </w:rPr>
        <w:t>4</w:t>
      </w:r>
      <w:r>
        <w:rPr>
          <w:rFonts w:hint="eastAsia" w:ascii="仿宋" w:hAnsi="仿宋" w:eastAsia="仿宋"/>
          <w:spacing w:val="2"/>
          <w:sz w:val="32"/>
          <w:szCs w:val="32"/>
        </w:rPr>
        <w:t>）</w:t>
      </w:r>
      <w:r>
        <w:rPr>
          <w:rFonts w:hint="eastAsia" w:ascii="仿宋" w:hAnsi="仿宋" w:eastAsia="仿宋" w:cs="Arial"/>
          <w:kern w:val="0"/>
          <w:sz w:val="32"/>
          <w:szCs w:val="32"/>
        </w:rPr>
        <w:t>本次招标范围：</w:t>
      </w:r>
      <w:r>
        <w:rPr>
          <w:rFonts w:hint="eastAsia" w:ascii="仿宋" w:hAnsi="仿宋" w:eastAsia="仿宋"/>
          <w:spacing w:val="2"/>
          <w:sz w:val="32"/>
          <w:szCs w:val="32"/>
        </w:rPr>
        <w:t>工程量清单（含编制说明）范围内的全部内容</w:t>
      </w:r>
    </w:p>
    <w:p>
      <w:pPr>
        <w:snapToGrid w:val="0"/>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合同履行期限：自合同签订后</w:t>
      </w:r>
      <w:r>
        <w:rPr>
          <w:rFonts w:ascii="仿宋" w:hAnsi="仿宋" w:eastAsia="仿宋"/>
          <w:sz w:val="32"/>
          <w:szCs w:val="32"/>
        </w:rPr>
        <w:t>15</w:t>
      </w:r>
      <w:r>
        <w:rPr>
          <w:rFonts w:hint="eastAsia" w:ascii="仿宋" w:hAnsi="仿宋" w:eastAsia="仿宋"/>
          <w:sz w:val="32"/>
          <w:szCs w:val="32"/>
        </w:rPr>
        <w:t>天内完成。</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8.本项目</w:t>
      </w:r>
      <w:r>
        <w:rPr>
          <w:rFonts w:ascii="仿宋" w:hAnsi="仿宋" w:eastAsia="仿宋"/>
          <w:sz w:val="32"/>
          <w:szCs w:val="32"/>
        </w:rPr>
        <w:t>不接受</w:t>
      </w:r>
      <w:r>
        <w:rPr>
          <w:rFonts w:hint="eastAsia" w:ascii="仿宋" w:hAnsi="仿宋" w:eastAsia="仿宋"/>
          <w:sz w:val="32"/>
          <w:szCs w:val="32"/>
        </w:rPr>
        <w:t>联合体。</w:t>
      </w:r>
    </w:p>
    <w:p>
      <w:pPr>
        <w:adjustRightInd w:val="0"/>
        <w:spacing w:line="600" w:lineRule="exact"/>
        <w:ind w:firstLine="646" w:firstLineChars="201"/>
        <w:rPr>
          <w:rFonts w:ascii="仿宋" w:hAnsi="仿宋" w:eastAsia="仿宋" w:cs="Arial"/>
          <w:b/>
          <w:kern w:val="0"/>
          <w:sz w:val="32"/>
          <w:szCs w:val="32"/>
        </w:rPr>
      </w:pPr>
      <w:r>
        <w:rPr>
          <w:rFonts w:hint="eastAsia" w:ascii="仿宋" w:hAnsi="仿宋" w:eastAsia="仿宋" w:cs="Arial"/>
          <w:b/>
          <w:kern w:val="0"/>
          <w:sz w:val="32"/>
          <w:szCs w:val="32"/>
        </w:rPr>
        <w:t xml:space="preserve">二、申请人的资格要求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w:t>
      </w:r>
      <w:r>
        <w:rPr>
          <w:rFonts w:ascii="仿宋" w:hAnsi="仿宋" w:eastAsia="仿宋"/>
          <w:sz w:val="32"/>
          <w:szCs w:val="32"/>
        </w:rPr>
        <w:t>在中华人民共和国境内注册，</w:t>
      </w:r>
      <w:r>
        <w:rPr>
          <w:rFonts w:hint="eastAsia" w:ascii="仿宋" w:hAnsi="仿宋" w:eastAsia="仿宋" w:cs="宋体"/>
          <w:sz w:val="32"/>
          <w:szCs w:val="32"/>
        </w:rPr>
        <w:t xml:space="preserve">具有独立承担民事责任的能力；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2.具有良好的商业信誉和健全的财务会计制度；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3.具有履行合同所必需的设备和专业技术能力；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4.有依法缴纳税收和社会保障资金的良好记录；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5.参加招标活动前三年内，在经营活动中没有重大违法记录；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6.法律、行政法规规定的其他条件；</w:t>
      </w:r>
    </w:p>
    <w:p>
      <w:pPr>
        <w:spacing w:line="600" w:lineRule="exact"/>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.单位负责人为同一人或者存在直接控股、管理关系的不同投标人，不得参加同一合同项下的投标活动；</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8.未被“信用中国”网站（http://www.creditchina.gov.cn/）列入失信被执行人、重大税收违法案件当事人名单、严重失信行为记录名单；</w:t>
      </w:r>
    </w:p>
    <w:p>
      <w:pPr>
        <w:adjustRightInd w:val="0"/>
        <w:spacing w:line="600" w:lineRule="exact"/>
        <w:ind w:firstLine="643" w:firstLineChars="201"/>
        <w:rPr>
          <w:rFonts w:ascii="仿宋" w:hAnsi="仿宋" w:eastAsia="仿宋"/>
          <w:sz w:val="32"/>
          <w:szCs w:val="32"/>
        </w:rPr>
      </w:pPr>
      <w:r>
        <w:rPr>
          <w:rFonts w:hint="eastAsia" w:ascii="仿宋" w:hAnsi="仿宋" w:eastAsia="仿宋" w:cs="Arial"/>
          <w:kern w:val="0"/>
          <w:sz w:val="32"/>
          <w:szCs w:val="32"/>
        </w:rPr>
        <w:t>9.</w:t>
      </w:r>
      <w:r>
        <w:rPr>
          <w:rFonts w:hint="eastAsia" w:ascii="仿宋" w:hAnsi="仿宋" w:eastAsia="仿宋"/>
          <w:sz w:val="32"/>
          <w:szCs w:val="32"/>
        </w:rPr>
        <w:t>投标人</w:t>
      </w:r>
      <w:r>
        <w:rPr>
          <w:rFonts w:ascii="仿宋" w:hAnsi="仿宋" w:eastAsia="仿宋"/>
          <w:sz w:val="32"/>
          <w:szCs w:val="32"/>
        </w:rPr>
        <w:t>资质类别、等级</w:t>
      </w:r>
      <w:r>
        <w:rPr>
          <w:rFonts w:hint="eastAsia" w:ascii="仿宋" w:hAnsi="仿宋" w:eastAsia="仿宋"/>
          <w:sz w:val="32"/>
          <w:szCs w:val="32"/>
        </w:rPr>
        <w:t>：</w:t>
      </w:r>
    </w:p>
    <w:p>
      <w:pPr>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①具备有效的</w:t>
      </w:r>
      <w:r>
        <w:rPr>
          <w:rFonts w:hint="eastAsia" w:ascii="仿宋" w:hAnsi="仿宋" w:eastAsia="仿宋"/>
          <w:b/>
          <w:sz w:val="32"/>
          <w:szCs w:val="32"/>
          <w:shd w:val="clear" w:color="auto" w:fill="FFFFFF"/>
        </w:rPr>
        <w:t>电子与智能化工程专业承包贰级及以上资质</w:t>
      </w:r>
      <w:r>
        <w:rPr>
          <w:rFonts w:hint="eastAsia" w:ascii="仿宋" w:hAnsi="仿宋" w:eastAsia="仿宋"/>
          <w:sz w:val="32"/>
          <w:szCs w:val="32"/>
          <w:shd w:val="clear" w:color="auto" w:fill="FFFFFF"/>
        </w:rPr>
        <w:t>，</w:t>
      </w:r>
      <w:r>
        <w:rPr>
          <w:rFonts w:ascii="仿宋" w:hAnsi="仿宋" w:eastAsia="仿宋"/>
          <w:sz w:val="32"/>
          <w:szCs w:val="32"/>
          <w:shd w:val="clear" w:color="auto" w:fill="FFFFFF"/>
        </w:rPr>
        <w:t>同时具备有效的安全生产许可证；</w:t>
      </w:r>
    </w:p>
    <w:p>
      <w:pPr>
        <w:spacing w:line="600" w:lineRule="exact"/>
        <w:ind w:firstLine="640" w:firstLineChars="200"/>
        <w:rPr>
          <w:rFonts w:ascii="仿宋" w:hAnsi="仿宋" w:eastAsia="仿宋"/>
          <w:sz w:val="32"/>
          <w:szCs w:val="32"/>
        </w:rPr>
      </w:pPr>
      <w:r>
        <w:rPr>
          <w:rFonts w:hint="eastAsia" w:ascii="仿宋" w:hAnsi="仿宋" w:eastAsia="仿宋" w:cs="宋体"/>
          <w:sz w:val="32"/>
          <w:szCs w:val="32"/>
          <w:shd w:val="clear" w:color="auto" w:fill="FFFFFF"/>
        </w:rPr>
        <w:t>②</w:t>
      </w:r>
      <w:r>
        <w:rPr>
          <w:rFonts w:hint="eastAsia" w:ascii="仿宋" w:hAnsi="仿宋" w:eastAsia="仿宋"/>
          <w:sz w:val="32"/>
          <w:szCs w:val="32"/>
        </w:rPr>
        <w:t>投标人不得存在下列情形之一：a.为本项目的监理人、代建人、项目管理人，以及为本项目提供招标代理、设计服务的；b</w:t>
      </w:r>
      <w:r>
        <w:rPr>
          <w:rFonts w:ascii="仿宋" w:hAnsi="仿宋" w:eastAsia="仿宋"/>
          <w:sz w:val="32"/>
          <w:szCs w:val="32"/>
        </w:rPr>
        <w:t>.</w:t>
      </w:r>
      <w:r>
        <w:rPr>
          <w:rFonts w:hint="eastAsia" w:ascii="仿宋" w:hAnsi="仿宋" w:eastAsia="仿宋"/>
          <w:sz w:val="32"/>
          <w:szCs w:val="32"/>
        </w:rPr>
        <w:t>与本项目的监理人、代建人、招标代理机构同为一个法定代表人的，或者相互控股、参股的；c</w:t>
      </w:r>
      <w:r>
        <w:rPr>
          <w:rFonts w:ascii="仿宋" w:hAnsi="仿宋" w:eastAsia="仿宋"/>
          <w:sz w:val="32"/>
          <w:szCs w:val="32"/>
        </w:rPr>
        <w:t>.</w:t>
      </w:r>
      <w:r>
        <w:rPr>
          <w:rFonts w:hint="eastAsia" w:ascii="仿宋" w:hAnsi="仿宋" w:eastAsia="仿宋"/>
          <w:sz w:val="32"/>
          <w:szCs w:val="32"/>
        </w:rPr>
        <w:t>与招标人存在利害关系可能影响采购公正性的；d</w:t>
      </w:r>
      <w:r>
        <w:rPr>
          <w:rFonts w:ascii="仿宋" w:hAnsi="仿宋" w:eastAsia="仿宋"/>
          <w:sz w:val="32"/>
          <w:szCs w:val="32"/>
        </w:rPr>
        <w:t>.</w:t>
      </w:r>
      <w:r>
        <w:rPr>
          <w:rFonts w:hint="eastAsia" w:ascii="仿宋" w:hAnsi="仿宋" w:eastAsia="仿宋"/>
          <w:sz w:val="32"/>
          <w:szCs w:val="32"/>
        </w:rPr>
        <w:t>单位负责人为同一人或者存在控股、管理关系的不同单位；处于被责令停业、财产被接管、冻结和破产状态，以及投标资格被取消或者被暂停且在暂停期内；e</w:t>
      </w:r>
      <w:r>
        <w:rPr>
          <w:rFonts w:ascii="仿宋" w:hAnsi="仿宋" w:eastAsia="仿宋"/>
          <w:sz w:val="32"/>
          <w:szCs w:val="32"/>
        </w:rPr>
        <w:t>.</w:t>
      </w:r>
      <w:r>
        <w:rPr>
          <w:rFonts w:hint="eastAsia" w:ascii="仿宋" w:hAnsi="仿宋" w:eastAsia="仿宋"/>
          <w:sz w:val="32"/>
          <w:szCs w:val="32"/>
        </w:rPr>
        <w:t>因拖欠工人工资或者因发生质量安全事故被有关部门限制在采购项目所在地承接工程的；f</w:t>
      </w:r>
      <w:r>
        <w:rPr>
          <w:rFonts w:ascii="仿宋" w:hAnsi="仿宋" w:eastAsia="仿宋"/>
          <w:sz w:val="32"/>
          <w:szCs w:val="32"/>
        </w:rPr>
        <w:t>.</w:t>
      </w:r>
      <w:r>
        <w:rPr>
          <w:rFonts w:hint="eastAsia" w:ascii="仿宋" w:hAnsi="仿宋" w:eastAsia="仿宋"/>
          <w:sz w:val="32"/>
          <w:szCs w:val="32"/>
        </w:rPr>
        <w:t>供应商近 3 年内有行贿犯罪行为且被记录或者法定代表人有行贿犯罪记录且自记录之日起未超过 5 年的；g</w:t>
      </w:r>
      <w:r>
        <w:rPr>
          <w:rFonts w:ascii="仿宋" w:hAnsi="仿宋" w:eastAsia="仿宋"/>
          <w:sz w:val="32"/>
          <w:szCs w:val="32"/>
        </w:rPr>
        <w:t>.</w:t>
      </w:r>
      <w:r>
        <w:rPr>
          <w:rFonts w:hint="eastAsia" w:ascii="仿宋" w:hAnsi="仿宋" w:eastAsia="仿宋"/>
          <w:sz w:val="32"/>
          <w:szCs w:val="32"/>
        </w:rPr>
        <w:t>不符合法律、法规规定的其他条件。</w:t>
      </w:r>
    </w:p>
    <w:p>
      <w:pPr>
        <w:adjustRightInd w:val="0"/>
        <w:spacing w:line="600" w:lineRule="exact"/>
        <w:ind w:firstLine="643" w:firstLineChars="201"/>
        <w:rPr>
          <w:rFonts w:ascii="仿宋" w:hAnsi="仿宋" w:eastAsia="仿宋" w:cs="Arial"/>
          <w:kern w:val="0"/>
          <w:sz w:val="32"/>
          <w:szCs w:val="32"/>
        </w:rPr>
      </w:pPr>
      <w:r>
        <w:rPr>
          <w:rFonts w:hint="eastAsia" w:ascii="仿宋" w:hAnsi="仿宋" w:eastAsia="仿宋" w:cs="Arial"/>
          <w:kern w:val="0"/>
          <w:sz w:val="32"/>
          <w:szCs w:val="32"/>
        </w:rPr>
        <w:t>10.</w:t>
      </w:r>
      <w:r>
        <w:rPr>
          <w:rFonts w:hint="eastAsia" w:ascii="仿宋" w:hAnsi="仿宋" w:eastAsia="仿宋"/>
          <w:sz w:val="32"/>
          <w:szCs w:val="32"/>
        </w:rPr>
        <w:t>项目负责人</w:t>
      </w:r>
      <w:r>
        <w:rPr>
          <w:rFonts w:hint="eastAsia" w:ascii="仿宋" w:hAnsi="仿宋" w:eastAsia="仿宋" w:cs="Arial"/>
          <w:kern w:val="0"/>
          <w:sz w:val="32"/>
          <w:szCs w:val="32"/>
        </w:rPr>
        <w:t>专业、等级：</w:t>
      </w:r>
    </w:p>
    <w:p>
      <w:pPr>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①</w:t>
      </w:r>
      <w:r>
        <w:rPr>
          <w:rFonts w:hint="eastAsia" w:ascii="仿宋" w:hAnsi="仿宋" w:eastAsia="仿宋"/>
          <w:sz w:val="32"/>
          <w:szCs w:val="32"/>
          <w:shd w:val="clear" w:color="auto" w:fill="FFFFFF"/>
        </w:rPr>
        <w:t>具有</w:t>
      </w:r>
      <w:r>
        <w:rPr>
          <w:rFonts w:hint="eastAsia" w:ascii="仿宋" w:hAnsi="仿宋" w:eastAsia="仿宋"/>
          <w:b/>
          <w:sz w:val="32"/>
          <w:szCs w:val="32"/>
          <w:shd w:val="clear" w:color="auto" w:fill="FFFFFF"/>
        </w:rPr>
        <w:t>机电工程专业二级及以上注册建造师资格</w:t>
      </w:r>
      <w:r>
        <w:rPr>
          <w:rFonts w:hint="eastAsia" w:ascii="仿宋" w:hAnsi="仿宋" w:eastAsia="仿宋"/>
          <w:sz w:val="32"/>
          <w:szCs w:val="32"/>
          <w:shd w:val="clear" w:color="auto" w:fill="FFFFFF"/>
        </w:rPr>
        <w:t>，</w:t>
      </w:r>
      <w:r>
        <w:rPr>
          <w:rFonts w:hint="eastAsia" w:ascii="仿宋" w:hAnsi="仿宋" w:eastAsia="仿宋"/>
          <w:sz w:val="32"/>
          <w:szCs w:val="32"/>
        </w:rPr>
        <w:t>具有有效的建设行政主管部门核发的安全生产考核合格证（B 证）</w:t>
      </w:r>
      <w:r>
        <w:rPr>
          <w:rFonts w:hint="eastAsia" w:ascii="仿宋" w:hAnsi="仿宋" w:eastAsia="仿宋"/>
          <w:sz w:val="32"/>
          <w:szCs w:val="32"/>
          <w:shd w:val="clear" w:color="auto" w:fill="FFFFFF"/>
        </w:rPr>
        <w:t>，</w:t>
      </w:r>
      <w:r>
        <w:rPr>
          <w:rFonts w:hint="eastAsia" w:ascii="仿宋" w:hAnsi="仿宋" w:eastAsia="仿宋"/>
          <w:sz w:val="32"/>
          <w:szCs w:val="32"/>
        </w:rPr>
        <w:t>具有社保机构出具的注册单位为注册建造师缴纳社会基本养老保险的近六个月</w:t>
      </w:r>
      <w:r>
        <w:rPr>
          <w:rFonts w:hint="eastAsia" w:ascii="仿宋" w:hAnsi="仿宋" w:eastAsia="仿宋"/>
          <w:bCs/>
          <w:sz w:val="32"/>
          <w:szCs w:val="32"/>
        </w:rPr>
        <w:t>内任意一个月</w:t>
      </w:r>
      <w:r>
        <w:rPr>
          <w:rFonts w:hint="eastAsia" w:ascii="仿宋" w:hAnsi="仿宋" w:eastAsia="仿宋"/>
          <w:sz w:val="32"/>
          <w:szCs w:val="32"/>
        </w:rPr>
        <w:t>缴纳凭证（自投标截止时间往前推）</w:t>
      </w:r>
      <w:r>
        <w:rPr>
          <w:rFonts w:hint="eastAsia" w:ascii="仿宋" w:hAnsi="仿宋" w:eastAsia="仿宋"/>
          <w:sz w:val="32"/>
          <w:szCs w:val="32"/>
          <w:shd w:val="clear" w:color="auto" w:fill="FFFFFF"/>
        </w:rPr>
        <w:t>，中标后不得更改项目负责人。</w:t>
      </w:r>
    </w:p>
    <w:p>
      <w:pPr>
        <w:adjustRightInd w:val="0"/>
        <w:spacing w:line="600" w:lineRule="exact"/>
        <w:ind w:firstLine="643" w:firstLineChars="201"/>
        <w:rPr>
          <w:rFonts w:ascii="仿宋" w:hAnsi="仿宋" w:eastAsia="仿宋"/>
          <w:sz w:val="32"/>
          <w:szCs w:val="32"/>
        </w:rPr>
      </w:pPr>
      <w:r>
        <w:rPr>
          <w:rFonts w:hint="eastAsia" w:ascii="仿宋" w:hAnsi="仿宋" w:eastAsia="仿宋"/>
          <w:sz w:val="32"/>
          <w:szCs w:val="32"/>
        </w:rPr>
        <w:t>②项目负责人不得同时在两个或者两个以上单位受聘或者执业；项目负责人无在建工程；项目负责人无行贿犯罪行为记录或者有行贿犯罪行为记录，但自记录之日起已超过5年的。</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三、获取招标文件</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1.时间：</w:t>
      </w:r>
      <w:r>
        <w:rPr>
          <w:rFonts w:ascii="仿宋" w:hAnsi="仿宋" w:eastAsia="仿宋" w:cs="宋体"/>
          <w:bCs/>
          <w:kern w:val="0"/>
          <w:sz w:val="32"/>
          <w:szCs w:val="32"/>
        </w:rPr>
        <w:t>2023</w:t>
      </w:r>
      <w:r>
        <w:rPr>
          <w:rFonts w:hint="eastAsia" w:ascii="仿宋" w:hAnsi="仿宋" w:eastAsia="仿宋" w:cs="宋体"/>
          <w:bCs/>
          <w:kern w:val="0"/>
          <w:sz w:val="32"/>
          <w:szCs w:val="32"/>
        </w:rPr>
        <w:t>年2月1</w:t>
      </w:r>
      <w:r>
        <w:rPr>
          <w:rFonts w:ascii="仿宋" w:hAnsi="仿宋" w:eastAsia="仿宋" w:cs="宋体"/>
          <w:bCs/>
          <w:kern w:val="0"/>
          <w:sz w:val="32"/>
          <w:szCs w:val="32"/>
        </w:rPr>
        <w:t>4</w:t>
      </w:r>
      <w:r>
        <w:rPr>
          <w:rFonts w:hint="eastAsia" w:ascii="仿宋" w:hAnsi="仿宋" w:eastAsia="仿宋" w:cs="宋体"/>
          <w:bCs/>
          <w:kern w:val="0"/>
          <w:sz w:val="32"/>
          <w:szCs w:val="32"/>
        </w:rPr>
        <w:t>日至2月2</w:t>
      </w:r>
      <w:r>
        <w:rPr>
          <w:rFonts w:ascii="仿宋" w:hAnsi="仿宋" w:eastAsia="仿宋" w:cs="宋体"/>
          <w:bCs/>
          <w:kern w:val="0"/>
          <w:sz w:val="32"/>
          <w:szCs w:val="32"/>
        </w:rPr>
        <w:t>0</w:t>
      </w:r>
      <w:r>
        <w:rPr>
          <w:rFonts w:hint="eastAsia" w:ascii="仿宋" w:hAnsi="仿宋" w:eastAsia="仿宋" w:cs="宋体"/>
          <w:bCs/>
          <w:kern w:val="0"/>
          <w:sz w:val="32"/>
          <w:szCs w:val="32"/>
        </w:rPr>
        <w:t>日，</w:t>
      </w:r>
      <w:r>
        <w:rPr>
          <w:rFonts w:hint="eastAsia" w:ascii="仿宋" w:hAnsi="仿宋" w:eastAsia="仿宋" w:cs="宋体"/>
          <w:sz w:val="32"/>
          <w:szCs w:val="32"/>
        </w:rPr>
        <w:t>每天上午</w:t>
      </w:r>
      <w:r>
        <w:rPr>
          <w:rFonts w:ascii="仿宋" w:hAnsi="仿宋" w:eastAsia="仿宋" w:cs="宋体"/>
          <w:sz w:val="32"/>
          <w:szCs w:val="32"/>
        </w:rPr>
        <w:t>8:30至11:30</w:t>
      </w:r>
      <w:r>
        <w:rPr>
          <w:rFonts w:hint="eastAsia" w:ascii="仿宋" w:hAnsi="仿宋" w:eastAsia="仿宋" w:cs="宋体"/>
          <w:sz w:val="32"/>
          <w:szCs w:val="32"/>
        </w:rPr>
        <w:t>，下午</w:t>
      </w:r>
      <w:r>
        <w:rPr>
          <w:rFonts w:ascii="仿宋" w:hAnsi="仿宋" w:eastAsia="仿宋" w:cs="宋体"/>
          <w:sz w:val="32"/>
          <w:szCs w:val="32"/>
        </w:rPr>
        <w:t>1:00至</w:t>
      </w:r>
      <w:r>
        <w:rPr>
          <w:rFonts w:hint="eastAsia" w:ascii="仿宋" w:hAnsi="仿宋" w:eastAsia="仿宋" w:cs="宋体"/>
          <w:sz w:val="32"/>
          <w:szCs w:val="32"/>
        </w:rPr>
        <w:t>5:</w:t>
      </w:r>
      <w:r>
        <w:rPr>
          <w:rFonts w:ascii="仿宋" w:hAnsi="仿宋" w:eastAsia="仿宋" w:cs="宋体"/>
          <w:sz w:val="32"/>
          <w:szCs w:val="32"/>
        </w:rPr>
        <w:t>0</w:t>
      </w:r>
      <w:r>
        <w:rPr>
          <w:rFonts w:hint="eastAsia" w:ascii="仿宋" w:hAnsi="仿宋" w:eastAsia="仿宋" w:cs="宋体"/>
          <w:sz w:val="32"/>
          <w:szCs w:val="32"/>
        </w:rPr>
        <w:t>0（北京时间，法定节假日除外）</w:t>
      </w:r>
    </w:p>
    <w:p>
      <w:pPr>
        <w:spacing w:line="600" w:lineRule="exact"/>
        <w:ind w:firstLine="640" w:firstLineChars="200"/>
        <w:rPr>
          <w:rFonts w:ascii="仿宋" w:hAnsi="仿宋" w:eastAsia="仿宋"/>
          <w:sz w:val="32"/>
          <w:szCs w:val="32"/>
        </w:rPr>
      </w:pPr>
      <w:r>
        <w:rPr>
          <w:rFonts w:ascii="仿宋" w:hAnsi="仿宋" w:eastAsia="仿宋" w:cs="宋体"/>
          <w:sz w:val="32"/>
          <w:szCs w:val="32"/>
        </w:rPr>
        <w:t>2.</w:t>
      </w:r>
      <w:r>
        <w:rPr>
          <w:rFonts w:hint="eastAsia" w:ascii="仿宋" w:hAnsi="仿宋" w:eastAsia="仿宋" w:cs="宋体"/>
          <w:sz w:val="32"/>
          <w:szCs w:val="32"/>
        </w:rPr>
        <w:t>地点：</w:t>
      </w:r>
      <w:r>
        <w:rPr>
          <w:rFonts w:hint="eastAsia" w:ascii="仿宋" w:hAnsi="仿宋" w:eastAsia="仿宋" w:cs="宋体"/>
          <w:kern w:val="0"/>
          <w:sz w:val="32"/>
          <w:szCs w:val="32"/>
        </w:rPr>
        <w:t>常州市城投建设工程招标有限公司（常州市新北区通江中路396号中创大厦4楼）</w:t>
      </w:r>
      <w:r>
        <w:rPr>
          <w:rFonts w:ascii="仿宋" w:hAnsi="仿宋" w:eastAsia="仿宋"/>
          <w:sz w:val="32"/>
          <w:szCs w:val="32"/>
        </w:rPr>
        <w:t xml:space="preserve">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①线上领购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投标人应在常州市城投建设工程招标有限公司网站免费注册，在获取招标文件时间内缴纳招标文件费用，上传领购申请表、电汇或网银凭证，经工作人员审核后下载本项目招标文件。</w:t>
      </w:r>
    </w:p>
    <w:p>
      <w:pPr>
        <w:shd w:val="clear" w:color="auto" w:fill="FFFFFF"/>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提醒：</w:t>
      </w:r>
      <w:r>
        <w:rPr>
          <w:rFonts w:ascii="仿宋" w:hAnsi="仿宋" w:eastAsia="仿宋"/>
          <w:b/>
          <w:sz w:val="32"/>
          <w:szCs w:val="32"/>
        </w:rPr>
        <w:t>1.电汇或网银备注摘要中注明本项目招标编号，个人汇款注明单位简称；2.投标人应在上述获取招标文件时间内完成注册及领购招标文件事宜，否则系统关闭，无法再领购。</w:t>
      </w:r>
    </w:p>
    <w:p>
      <w:pPr>
        <w:shd w:val="clear" w:color="auto" w:fill="FFFFFF"/>
        <w:adjustRightInd w:val="0"/>
        <w:snapToGrid w:val="0"/>
        <w:spacing w:line="600" w:lineRule="exact"/>
        <w:ind w:firstLine="640" w:firstLineChars="200"/>
        <w:rPr>
          <w:rFonts w:ascii="仿宋" w:hAnsi="仿宋" w:eastAsia="仿宋"/>
          <w:bCs/>
          <w:sz w:val="32"/>
          <w:szCs w:val="32"/>
        </w:rPr>
      </w:pPr>
      <w:r>
        <w:rPr>
          <w:rFonts w:hint="eastAsia" w:ascii="仿宋" w:hAnsi="仿宋" w:eastAsia="仿宋"/>
          <w:sz w:val="32"/>
          <w:szCs w:val="32"/>
        </w:rPr>
        <w:t>②</w:t>
      </w:r>
      <w:r>
        <w:rPr>
          <w:rFonts w:ascii="仿宋" w:hAnsi="仿宋" w:eastAsia="仿宋"/>
          <w:bCs/>
          <w:sz w:val="32"/>
          <w:szCs w:val="32"/>
        </w:rPr>
        <w:t>咨询电话：0519-8158010</w:t>
      </w:r>
      <w:r>
        <w:rPr>
          <w:rFonts w:hint="eastAsia" w:ascii="仿宋" w:hAnsi="仿宋" w:eastAsia="仿宋"/>
          <w:bCs/>
          <w:sz w:val="32"/>
          <w:szCs w:val="32"/>
        </w:rPr>
        <w:t xml:space="preserve">1   0519-81580192-6002  </w:t>
      </w:r>
    </w:p>
    <w:p>
      <w:pPr>
        <w:spacing w:line="600" w:lineRule="exact"/>
        <w:ind w:firstLine="643" w:firstLineChars="200"/>
        <w:rPr>
          <w:rFonts w:ascii="仿宋" w:hAnsi="仿宋" w:eastAsia="仿宋" w:cs="宋体"/>
          <w:b/>
          <w:sz w:val="32"/>
          <w:szCs w:val="32"/>
        </w:rPr>
      </w:pPr>
      <w:r>
        <w:rPr>
          <w:rFonts w:ascii="仿宋" w:hAnsi="仿宋" w:eastAsia="仿宋" w:cs="宋体"/>
          <w:b/>
          <w:sz w:val="32"/>
          <w:szCs w:val="32"/>
        </w:rPr>
        <w:t>4.</w:t>
      </w:r>
      <w:r>
        <w:rPr>
          <w:rFonts w:hint="eastAsia" w:ascii="仿宋" w:hAnsi="仿宋" w:eastAsia="仿宋" w:cs="宋体"/>
          <w:b/>
          <w:sz w:val="32"/>
          <w:szCs w:val="32"/>
        </w:rPr>
        <w:t>售价：</w:t>
      </w:r>
      <w:r>
        <w:rPr>
          <w:rFonts w:hint="eastAsia" w:ascii="仿宋" w:hAnsi="仿宋" w:eastAsia="仿宋" w:cs="宋体"/>
          <w:b/>
          <w:kern w:val="0"/>
          <w:sz w:val="32"/>
          <w:szCs w:val="32"/>
        </w:rPr>
        <w:t>人民币伍佰元整</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四、提交投标文件截止时间、开标时间和地点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年3月</w:t>
      </w:r>
      <w:r>
        <w:rPr>
          <w:rFonts w:ascii="仿宋" w:hAnsi="仿宋" w:eastAsia="仿宋"/>
          <w:sz w:val="32"/>
          <w:szCs w:val="32"/>
        </w:rPr>
        <w:t>8</w:t>
      </w:r>
      <w:r>
        <w:rPr>
          <w:rFonts w:hint="eastAsia" w:ascii="仿宋" w:hAnsi="仿宋" w:eastAsia="仿宋"/>
          <w:sz w:val="32"/>
          <w:szCs w:val="32"/>
        </w:rPr>
        <w:t>日9点0</w:t>
      </w:r>
      <w:r>
        <w:rPr>
          <w:rFonts w:ascii="仿宋" w:hAnsi="仿宋" w:eastAsia="仿宋"/>
          <w:sz w:val="32"/>
          <w:szCs w:val="32"/>
        </w:rPr>
        <w:t>0</w:t>
      </w:r>
      <w:r>
        <w:rPr>
          <w:rFonts w:hint="eastAsia" w:ascii="仿宋" w:hAnsi="仿宋" w:eastAsia="仿宋"/>
          <w:sz w:val="32"/>
          <w:szCs w:val="32"/>
        </w:rPr>
        <w:t>分（北京时间）</w:t>
      </w:r>
    </w:p>
    <w:p>
      <w:pPr>
        <w:spacing w:line="600" w:lineRule="exact"/>
        <w:ind w:firstLine="640" w:firstLineChars="200"/>
        <w:rPr>
          <w:rFonts w:ascii="仿宋" w:hAnsi="仿宋" w:eastAsia="仿宋"/>
          <w:bCs/>
          <w:sz w:val="32"/>
          <w:szCs w:val="32"/>
        </w:rPr>
      </w:pPr>
      <w:r>
        <w:rPr>
          <w:rFonts w:hint="eastAsia" w:ascii="仿宋" w:hAnsi="仿宋" w:eastAsia="仿宋"/>
          <w:sz w:val="32"/>
          <w:szCs w:val="32"/>
        </w:rPr>
        <w:t>地点：</w:t>
      </w:r>
      <w:r>
        <w:rPr>
          <w:rFonts w:ascii="仿宋" w:hAnsi="仿宋" w:eastAsia="仿宋"/>
          <w:sz w:val="32"/>
          <w:szCs w:val="32"/>
        </w:rPr>
        <w:t>常州市城投建设工程招标有限公司（常州市新北区通江中路396号中创大厦4楼）</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五、公告期限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自本公告发布之日起</w:t>
      </w:r>
      <w:r>
        <w:rPr>
          <w:rFonts w:ascii="仿宋" w:hAnsi="仿宋" w:eastAsia="仿宋"/>
          <w:sz w:val="32"/>
          <w:szCs w:val="32"/>
        </w:rPr>
        <w:t>5个日历日</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六、其他补充事宜</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1.现场踏勘及标前答疑</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（1）投标人</w:t>
      </w:r>
      <w:r>
        <w:rPr>
          <w:rFonts w:ascii="仿宋" w:hAnsi="仿宋" w:eastAsia="仿宋"/>
          <w:bCs/>
          <w:sz w:val="32"/>
          <w:szCs w:val="32"/>
        </w:rPr>
        <w:t>自行踏勘</w:t>
      </w:r>
      <w:r>
        <w:rPr>
          <w:rFonts w:hint="eastAsia" w:ascii="仿宋" w:hAnsi="仿宋" w:eastAsia="仿宋"/>
          <w:bCs/>
          <w:sz w:val="32"/>
          <w:szCs w:val="32"/>
        </w:rPr>
        <w:t>现场。</w:t>
      </w:r>
    </w:p>
    <w:p>
      <w:pPr>
        <w:spacing w:line="600" w:lineRule="exact"/>
        <w:ind w:firstLine="640" w:firstLineChars="200"/>
        <w:rPr>
          <w:rFonts w:ascii="仿宋" w:hAnsi="仿宋" w:eastAsia="仿宋"/>
          <w:sz w:val="32"/>
          <w:szCs w:val="32"/>
        </w:rPr>
      </w:pPr>
      <w:r>
        <w:rPr>
          <w:rFonts w:hint="eastAsia" w:ascii="仿宋" w:hAnsi="仿宋" w:eastAsia="仿宋"/>
          <w:bCs/>
          <w:sz w:val="32"/>
          <w:szCs w:val="32"/>
        </w:rPr>
        <w:t>（2）</w:t>
      </w:r>
      <w:r>
        <w:rPr>
          <w:rFonts w:ascii="仿宋" w:hAnsi="仿宋" w:eastAsia="仿宋" w:cs="宋体"/>
          <w:sz w:val="32"/>
          <w:szCs w:val="32"/>
        </w:rPr>
        <w:t>标前答疑</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投标人对招标文件如有疑问，请将疑问于</w:t>
      </w:r>
      <w:r>
        <w:rPr>
          <w:rFonts w:ascii="仿宋" w:hAnsi="仿宋" w:eastAsia="仿宋" w:cs="宋体"/>
          <w:sz w:val="32"/>
          <w:szCs w:val="32"/>
        </w:rPr>
        <w:t>2023</w:t>
      </w:r>
      <w:r>
        <w:rPr>
          <w:rFonts w:hint="eastAsia" w:ascii="仿宋" w:hAnsi="仿宋" w:eastAsia="仿宋" w:cs="宋体"/>
          <w:bCs/>
          <w:kern w:val="0"/>
          <w:sz w:val="32"/>
          <w:szCs w:val="32"/>
        </w:rPr>
        <w:t>年2月2</w:t>
      </w:r>
      <w:r>
        <w:rPr>
          <w:rFonts w:ascii="仿宋" w:hAnsi="仿宋" w:eastAsia="仿宋" w:cs="宋体"/>
          <w:bCs/>
          <w:kern w:val="0"/>
          <w:sz w:val="32"/>
          <w:szCs w:val="32"/>
        </w:rPr>
        <w:t>1</w:t>
      </w:r>
      <w:r>
        <w:rPr>
          <w:rFonts w:hint="eastAsia" w:ascii="仿宋" w:hAnsi="仿宋" w:eastAsia="仿宋" w:cs="宋体"/>
          <w:bCs/>
          <w:kern w:val="0"/>
          <w:sz w:val="32"/>
          <w:szCs w:val="32"/>
        </w:rPr>
        <w:t>日11</w:t>
      </w:r>
      <w:r>
        <w:rPr>
          <w:rFonts w:hint="eastAsia" w:ascii="仿宋" w:hAnsi="仿宋" w:eastAsia="仿宋" w:cs="宋体"/>
          <w:sz w:val="32"/>
          <w:szCs w:val="32"/>
        </w:rPr>
        <w:t>点00分（北京时间）前以书面形式提交或传真至常州市城投建设工程招标有限公司。传真:0519-81580105 ，</w:t>
      </w:r>
      <w:r>
        <w:rPr>
          <w:rFonts w:ascii="仿宋" w:hAnsi="仿宋" w:eastAsia="仿宋" w:cs="宋体"/>
          <w:sz w:val="32"/>
          <w:szCs w:val="32"/>
        </w:rPr>
        <w:t>邮箱：</w:t>
      </w:r>
      <w:r>
        <w:rPr>
          <w:rFonts w:hint="eastAsia" w:ascii="仿宋" w:hAnsi="仿宋" w:eastAsia="仿宋" w:cs="宋体"/>
          <w:sz w:val="32"/>
          <w:szCs w:val="32"/>
        </w:rPr>
        <w:t>czctzb@163.com</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w:t>
      </w:r>
      <w:r>
        <w:rPr>
          <w:rFonts w:ascii="仿宋" w:hAnsi="仿宋" w:eastAsia="仿宋" w:cs="宋体"/>
          <w:b/>
          <w:sz w:val="32"/>
          <w:szCs w:val="32"/>
        </w:rPr>
        <w:t>.</w:t>
      </w:r>
      <w:r>
        <w:rPr>
          <w:rFonts w:hint="eastAsia" w:ascii="仿宋" w:hAnsi="仿宋" w:eastAsia="仿宋" w:cs="宋体"/>
          <w:b/>
          <w:sz w:val="32"/>
          <w:szCs w:val="32"/>
        </w:rPr>
        <w:t>投标保证金</w:t>
      </w:r>
    </w:p>
    <w:p>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投标保证金数额：</w:t>
      </w:r>
      <w:r>
        <w:rPr>
          <w:rFonts w:hint="eastAsia" w:ascii="仿宋" w:hAnsi="仿宋" w:eastAsia="仿宋" w:cs="宋体"/>
          <w:b/>
          <w:sz w:val="32"/>
          <w:szCs w:val="32"/>
        </w:rPr>
        <w:t>人民币叁仟元整</w:t>
      </w:r>
    </w:p>
    <w:p>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投标保证金</w:t>
      </w:r>
      <w:r>
        <w:rPr>
          <w:rFonts w:hint="eastAsia" w:ascii="仿宋" w:hAnsi="仿宋" w:eastAsia="仿宋" w:cs="宋体"/>
          <w:b/>
          <w:sz w:val="32"/>
          <w:szCs w:val="32"/>
        </w:rPr>
        <w:t>到账截止时间</w:t>
      </w:r>
      <w:r>
        <w:rPr>
          <w:rFonts w:hint="eastAsia" w:ascii="仿宋" w:hAnsi="仿宋" w:eastAsia="仿宋" w:cs="宋体"/>
          <w:sz w:val="32"/>
          <w:szCs w:val="32"/>
        </w:rPr>
        <w:t>：</w:t>
      </w:r>
      <w:r>
        <w:rPr>
          <w:rFonts w:hint="eastAsia" w:ascii="仿宋" w:hAnsi="仿宋" w:eastAsia="仿宋" w:cs="宋体"/>
          <w:b/>
          <w:sz w:val="32"/>
          <w:szCs w:val="32"/>
        </w:rPr>
        <w:t>202</w:t>
      </w:r>
      <w:r>
        <w:rPr>
          <w:rFonts w:ascii="仿宋" w:hAnsi="仿宋" w:eastAsia="仿宋" w:cs="宋体"/>
          <w:b/>
          <w:sz w:val="32"/>
          <w:szCs w:val="32"/>
        </w:rPr>
        <w:t>3</w:t>
      </w:r>
      <w:r>
        <w:rPr>
          <w:rFonts w:hint="eastAsia" w:ascii="仿宋" w:hAnsi="仿宋" w:eastAsia="仿宋" w:cs="宋体"/>
          <w:b/>
          <w:sz w:val="32"/>
          <w:szCs w:val="32"/>
        </w:rPr>
        <w:t>年3月</w:t>
      </w:r>
      <w:r>
        <w:rPr>
          <w:rFonts w:ascii="仿宋" w:hAnsi="仿宋" w:eastAsia="仿宋" w:cs="宋体"/>
          <w:b/>
          <w:sz w:val="32"/>
          <w:szCs w:val="32"/>
        </w:rPr>
        <w:t>6</w:t>
      </w:r>
      <w:r>
        <w:rPr>
          <w:rFonts w:hint="eastAsia" w:ascii="仿宋" w:hAnsi="仿宋" w:eastAsia="仿宋" w:cs="宋体"/>
          <w:b/>
          <w:sz w:val="32"/>
          <w:szCs w:val="32"/>
        </w:rPr>
        <w:t>日</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投标保证金交纳方式：银行电汇或转账</w:t>
      </w:r>
      <w:r>
        <w:rPr>
          <w:rFonts w:hint="eastAsia" w:ascii="仿宋" w:hAnsi="仿宋" w:eastAsia="仿宋" w:cs="宋体"/>
          <w:b/>
          <w:bCs/>
          <w:sz w:val="32"/>
          <w:szCs w:val="32"/>
        </w:rPr>
        <w:t>（备注项目编号）</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投标人必须自行将投标保证金从公司账户按规定方式和时间缴至常州市城投建设工程招标有限公司账户并到账，拒绝以其它方式缴纳，禁止第三方代缴保证金，否则将被视为无效投标，其投标文件将被拒绝。</w:t>
      </w:r>
    </w:p>
    <w:p>
      <w:pPr>
        <w:spacing w:line="600" w:lineRule="exact"/>
        <w:ind w:firstLine="643" w:firstLineChars="200"/>
        <w:rPr>
          <w:rFonts w:ascii="仿宋" w:hAnsi="仿宋" w:eastAsia="仿宋" w:cs="宋体"/>
          <w:b/>
          <w:bCs/>
          <w:sz w:val="32"/>
          <w:szCs w:val="32"/>
        </w:rPr>
      </w:pPr>
      <w:r>
        <w:rPr>
          <w:rFonts w:ascii="仿宋" w:hAnsi="仿宋" w:eastAsia="仿宋"/>
          <w:b/>
          <w:sz w:val="32"/>
          <w:szCs w:val="32"/>
        </w:rPr>
        <w:t>3</w:t>
      </w:r>
      <w:r>
        <w:rPr>
          <w:rFonts w:hint="eastAsia" w:ascii="仿宋" w:hAnsi="仿宋" w:eastAsia="仿宋" w:cs="宋体"/>
          <w:b/>
          <w:bCs/>
          <w:sz w:val="32"/>
          <w:szCs w:val="32"/>
        </w:rPr>
        <w:t>.常州市城投建设工程招标有限公司账户</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收款单位：常州市城投建设工程招标有限公司</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开户银行：江苏银行常州新北支行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银行账号：82600188000245718</w:t>
      </w:r>
    </w:p>
    <w:p>
      <w:pPr>
        <w:spacing w:line="600" w:lineRule="exact"/>
        <w:ind w:firstLine="643" w:firstLineChars="200"/>
        <w:rPr>
          <w:rFonts w:ascii="仿宋" w:hAnsi="仿宋" w:eastAsia="仿宋" w:cs="宋体"/>
          <w:b/>
          <w:bCs/>
          <w:sz w:val="32"/>
          <w:szCs w:val="32"/>
        </w:rPr>
      </w:pPr>
      <w:r>
        <w:rPr>
          <w:rFonts w:ascii="仿宋" w:hAnsi="仿宋" w:eastAsia="仿宋" w:cs="宋体"/>
          <w:b/>
          <w:kern w:val="0"/>
          <w:sz w:val="32"/>
          <w:szCs w:val="32"/>
        </w:rPr>
        <w:t>4</w:t>
      </w:r>
      <w:r>
        <w:rPr>
          <w:rFonts w:hint="eastAsia" w:ascii="仿宋" w:hAnsi="仿宋" w:eastAsia="仿宋" w:cs="宋体"/>
          <w:b/>
          <w:kern w:val="0"/>
          <w:sz w:val="32"/>
          <w:szCs w:val="32"/>
        </w:rPr>
        <w:t>.</w:t>
      </w:r>
      <w:r>
        <w:rPr>
          <w:rFonts w:hint="eastAsia" w:ascii="仿宋" w:hAnsi="仿宋" w:eastAsia="仿宋" w:cs="宋体"/>
          <w:b/>
          <w:bCs/>
          <w:sz w:val="32"/>
          <w:szCs w:val="32"/>
        </w:rPr>
        <w:t>招标文件售后一概不退。投标人提交的投标文件概不退还。一经领购，投标人不得更改单位名称。</w:t>
      </w:r>
    </w:p>
    <w:p>
      <w:pPr>
        <w:spacing w:line="600" w:lineRule="exact"/>
        <w:ind w:firstLine="643" w:firstLineChars="200"/>
        <w:rPr>
          <w:rFonts w:ascii="仿宋" w:hAnsi="仿宋" w:eastAsia="仿宋" w:cs="宋体"/>
          <w:b/>
          <w:bCs/>
          <w:sz w:val="32"/>
          <w:szCs w:val="32"/>
        </w:rPr>
      </w:pPr>
      <w:r>
        <w:rPr>
          <w:rFonts w:ascii="仿宋" w:hAnsi="仿宋" w:eastAsia="仿宋" w:cs="宋体"/>
          <w:b/>
          <w:bCs/>
          <w:sz w:val="32"/>
          <w:szCs w:val="32"/>
        </w:rPr>
        <w:t>5.</w:t>
      </w:r>
      <w:r>
        <w:rPr>
          <w:rFonts w:hint="eastAsia" w:ascii="仿宋" w:hAnsi="仿宋" w:eastAsia="仿宋" w:cs="宋体"/>
          <w:b/>
          <w:bCs/>
          <w:sz w:val="32"/>
          <w:szCs w:val="32"/>
        </w:rPr>
        <w:t>公告</w:t>
      </w:r>
      <w:r>
        <w:rPr>
          <w:rFonts w:ascii="仿宋" w:hAnsi="仿宋" w:eastAsia="仿宋" w:cs="宋体"/>
          <w:b/>
          <w:bCs/>
          <w:sz w:val="32"/>
          <w:szCs w:val="32"/>
        </w:rPr>
        <w:t>发布</w:t>
      </w:r>
      <w:r>
        <w:rPr>
          <w:rFonts w:hint="eastAsia" w:ascii="仿宋" w:hAnsi="仿宋" w:eastAsia="仿宋" w:cs="宋体"/>
          <w:b/>
          <w:bCs/>
          <w:sz w:val="32"/>
          <w:szCs w:val="32"/>
        </w:rPr>
        <w:t>媒体</w:t>
      </w:r>
      <w:r>
        <w:rPr>
          <w:rFonts w:ascii="仿宋" w:hAnsi="仿宋" w:eastAsia="仿宋" w:cs="宋体"/>
          <w:b/>
          <w:bCs/>
          <w:sz w:val="32"/>
          <w:szCs w:val="32"/>
        </w:rPr>
        <w:t>：</w:t>
      </w:r>
      <w:r>
        <w:rPr>
          <w:rFonts w:hint="eastAsia" w:ascii="仿宋" w:hAnsi="仿宋" w:eastAsia="仿宋" w:cs="宋体"/>
          <w:b/>
          <w:sz w:val="32"/>
          <w:szCs w:val="32"/>
        </w:rPr>
        <w:t>中国招投标网、江苏常州经济开发区官网、常州市城投建设工程招标有限公司网站</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七、对本次招标提出询问，请按以下方式联系。</w:t>
      </w:r>
    </w:p>
    <w:p>
      <w:pPr>
        <w:spacing w:line="600" w:lineRule="exact"/>
        <w:ind w:firstLine="640" w:firstLineChars="200"/>
        <w:rPr>
          <w:rFonts w:ascii="仿宋" w:hAnsi="仿宋" w:eastAsia="仿宋"/>
          <w:sz w:val="32"/>
          <w:szCs w:val="32"/>
        </w:rPr>
      </w:pPr>
      <w:r>
        <w:rPr>
          <w:rFonts w:ascii="仿宋" w:hAnsi="仿宋" w:eastAsia="仿宋"/>
          <w:sz w:val="32"/>
          <w:szCs w:val="32"/>
        </w:rPr>
        <w:t>1.招标人信息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名    称：常州市武进区潞城街道办事处　　　　　　　　　　　　</w:t>
      </w:r>
    </w:p>
    <w:p>
      <w:pPr>
        <w:snapToGrid w:val="0"/>
        <w:spacing w:line="600" w:lineRule="exact"/>
        <w:ind w:firstLine="640" w:firstLineChars="200"/>
        <w:rPr>
          <w:rFonts w:ascii="仿宋" w:hAnsi="仿宋" w:eastAsia="仿宋"/>
          <w:spacing w:val="2"/>
          <w:sz w:val="32"/>
          <w:szCs w:val="32"/>
        </w:rPr>
      </w:pPr>
      <w:r>
        <w:rPr>
          <w:rFonts w:hint="eastAsia" w:ascii="仿宋" w:hAnsi="仿宋" w:eastAsia="仿宋"/>
          <w:sz w:val="32"/>
          <w:szCs w:val="32"/>
        </w:rPr>
        <w:t>地    址：江苏省常州经开区潞城街道富民路280号</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联系方式：徐先生 </w:t>
      </w:r>
      <w:r>
        <w:rPr>
          <w:rFonts w:ascii="仿宋" w:hAnsi="仿宋" w:eastAsia="仿宋"/>
          <w:sz w:val="32"/>
          <w:szCs w:val="32"/>
        </w:rPr>
        <w:t xml:space="preserve"> 0519-</w:t>
      </w:r>
      <w:r>
        <w:t xml:space="preserve"> </w:t>
      </w:r>
      <w:r>
        <w:rPr>
          <w:rFonts w:ascii="仿宋" w:hAnsi="仿宋" w:eastAsia="仿宋"/>
          <w:sz w:val="32"/>
          <w:szCs w:val="32"/>
        </w:rPr>
        <w:t>68869238</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注:上述个人信息由于工作需要经本人同意对外公布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2.采购代理机构信息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名    称：常州市城投建设工程招标有限公司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地　　址：</w:t>
      </w:r>
      <w:r>
        <w:rPr>
          <w:rFonts w:hint="eastAsia" w:ascii="仿宋" w:hAnsi="仿宋" w:eastAsia="仿宋" w:cs="宋体"/>
          <w:kern w:val="0"/>
          <w:sz w:val="32"/>
          <w:szCs w:val="32"/>
        </w:rPr>
        <w:t>常州市新北区通江中路396号中创大厦4楼</w:t>
      </w:r>
      <w:r>
        <w:rPr>
          <w:rFonts w:hint="eastAsia" w:ascii="仿宋" w:hAnsi="仿宋" w:eastAsia="仿宋"/>
          <w:sz w:val="32"/>
          <w:szCs w:val="32"/>
        </w:rPr>
        <w:t>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联系方式：</w:t>
      </w:r>
      <w:r>
        <w:rPr>
          <w:rFonts w:hint="eastAsia" w:ascii="仿宋" w:hAnsi="仿宋" w:eastAsia="仿宋" w:cs="宋体"/>
          <w:sz w:val="32"/>
          <w:szCs w:val="32"/>
        </w:rPr>
        <w:t>0519-815801</w:t>
      </w:r>
      <w:r>
        <w:rPr>
          <w:rFonts w:ascii="仿宋" w:hAnsi="仿宋" w:eastAsia="仿宋" w:cs="宋体"/>
          <w:sz w:val="32"/>
          <w:szCs w:val="32"/>
        </w:rPr>
        <w:t>01</w:t>
      </w:r>
      <w:r>
        <w:rPr>
          <w:rFonts w:hint="eastAsia" w:ascii="仿宋" w:hAnsi="仿宋" w:eastAsia="仿宋"/>
          <w:sz w:val="32"/>
          <w:szCs w:val="32"/>
        </w:rPr>
        <w:t>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注:上述个人信息由于工作需要经本人同意对外公布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3.项目联系方式</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项目联系人：徐菁</w:t>
      </w:r>
    </w:p>
    <w:p>
      <w:pPr>
        <w:overflowPunct w:val="0"/>
        <w:spacing w:line="600" w:lineRule="exact"/>
        <w:ind w:firstLine="640" w:firstLineChars="200"/>
        <w:rPr>
          <w:rFonts w:ascii="仿宋" w:hAnsi="仿宋" w:eastAsia="仿宋" w:cs="宋体"/>
          <w:sz w:val="32"/>
          <w:szCs w:val="32"/>
        </w:rPr>
      </w:pPr>
      <w:r>
        <w:rPr>
          <w:rFonts w:hint="eastAsia" w:ascii="仿宋" w:hAnsi="仿宋" w:eastAsia="仿宋"/>
          <w:sz w:val="32"/>
          <w:szCs w:val="32"/>
        </w:rPr>
        <w:t>电　　 话：</w:t>
      </w:r>
      <w:r>
        <w:rPr>
          <w:rFonts w:hint="eastAsia" w:ascii="仿宋" w:hAnsi="仿宋" w:eastAsia="仿宋" w:cs="宋体"/>
          <w:sz w:val="32"/>
          <w:szCs w:val="32"/>
        </w:rPr>
        <w:t>0519-81580152  81580191  81580192（转分机号6</w:t>
      </w:r>
      <w:r>
        <w:rPr>
          <w:rFonts w:ascii="仿宋" w:hAnsi="仿宋" w:eastAsia="仿宋" w:cs="宋体"/>
          <w:sz w:val="32"/>
          <w:szCs w:val="32"/>
        </w:rPr>
        <w:t>032</w:t>
      </w:r>
      <w:r>
        <w:rPr>
          <w:rFonts w:hint="eastAsia" w:ascii="仿宋" w:hAnsi="仿宋" w:eastAsia="仿宋" w:cs="宋体"/>
          <w:sz w:val="32"/>
          <w:szCs w:val="32"/>
        </w:rPr>
        <w:t>）</w:t>
      </w:r>
    </w:p>
    <w:p>
      <w:pPr>
        <w:overflowPunct w:val="0"/>
        <w:spacing w:line="600" w:lineRule="exact"/>
        <w:ind w:firstLine="640" w:firstLineChars="200"/>
        <w:rPr>
          <w:rFonts w:ascii="仿宋" w:hAnsi="仿宋" w:eastAsia="仿宋"/>
          <w:sz w:val="32"/>
          <w:szCs w:val="32"/>
        </w:rPr>
      </w:pPr>
      <w:r>
        <w:rPr>
          <w:rFonts w:hint="eastAsia" w:ascii="仿宋" w:hAnsi="仿宋" w:eastAsia="仿宋"/>
          <w:sz w:val="32"/>
          <w:szCs w:val="32"/>
        </w:rPr>
        <w:t>注:上述个人信息由于工作需要经本人同意对外公布　</w:t>
      </w:r>
    </w:p>
    <w:p>
      <w:pPr>
        <w:spacing w:before="100" w:after="240" w:line="500" w:lineRule="exact"/>
        <w:rPr>
          <w:rFonts w:cs="宋体" w:asciiTheme="minorEastAsia" w:hAnsiTheme="minorEastAsia" w:eastAsiaTheme="minorEastAsia"/>
          <w:b/>
          <w:sz w:val="44"/>
          <w:szCs w:val="44"/>
        </w:rPr>
      </w:pPr>
    </w:p>
    <w:p>
      <w:pPr>
        <w:widowControl/>
        <w:jc w:val="left"/>
        <w:rPr>
          <w:rFonts w:ascii="黑体"/>
          <w:b/>
          <w:sz w:val="32"/>
          <w:szCs w:val="24"/>
        </w:rPr>
      </w:pPr>
      <w:bookmarkStart w:id="1" w:name="_Toc71129771"/>
      <w:r>
        <w:br w:type="page"/>
      </w:r>
    </w:p>
    <w:p>
      <w:pPr>
        <w:pStyle w:val="2"/>
        <w:rPr>
          <w:b w:val="0"/>
        </w:rPr>
      </w:pPr>
      <w:r>
        <w:rPr>
          <w:rFonts w:hint="eastAsia"/>
        </w:rPr>
        <w:t>第一章</w:t>
      </w:r>
      <w:r>
        <w:t xml:space="preserve">    </w:t>
      </w:r>
      <w:r>
        <w:rPr>
          <w:rFonts w:hint="eastAsia"/>
        </w:rPr>
        <w:t>总</w:t>
      </w:r>
      <w:r>
        <w:t xml:space="preserve">     </w:t>
      </w:r>
      <w:r>
        <w:rPr>
          <w:rFonts w:hint="eastAsia"/>
        </w:rPr>
        <w:t>则</w:t>
      </w:r>
      <w:bookmarkEnd w:id="1"/>
    </w:p>
    <w:p>
      <w:pPr>
        <w:spacing w:line="360" w:lineRule="exact"/>
        <w:rPr>
          <w:rFonts w:cs="宋体" w:asciiTheme="majorEastAsia" w:hAnsiTheme="majorEastAsia" w:eastAsiaTheme="majorEastAsia"/>
          <w:b/>
          <w:szCs w:val="21"/>
        </w:rPr>
      </w:pPr>
      <w:r>
        <w:rPr>
          <w:rFonts w:cs="宋体" w:asciiTheme="majorEastAsia" w:hAnsiTheme="majorEastAsia" w:eastAsiaTheme="majorEastAsia"/>
          <w:b/>
          <w:szCs w:val="21"/>
        </w:rPr>
        <w:t>1.</w:t>
      </w:r>
      <w:r>
        <w:rPr>
          <w:rFonts w:hint="eastAsia" w:cs="宋体" w:asciiTheme="majorEastAsia" w:hAnsiTheme="majorEastAsia" w:eastAsiaTheme="majorEastAsia"/>
          <w:b/>
          <w:szCs w:val="21"/>
        </w:rPr>
        <w:t>适用范围</w:t>
      </w:r>
    </w:p>
    <w:p>
      <w:pPr>
        <w:spacing w:line="360" w:lineRule="exact"/>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本招标文件仅适用于招标公告中所述项目。</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2.合格的投标人</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2.1满足招标公告中投标人的资格要求的规定。</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 满足本文件实质性条款的规定。</w:t>
      </w:r>
    </w:p>
    <w:p>
      <w:pPr>
        <w:spacing w:line="360" w:lineRule="exact"/>
        <w:rPr>
          <w:rFonts w:cs="宋体" w:asciiTheme="minorEastAsia" w:hAnsiTheme="minorEastAsia" w:eastAsiaTheme="minorEastAsia"/>
          <w:szCs w:val="21"/>
        </w:rPr>
      </w:pPr>
      <w:r>
        <w:rPr>
          <w:rFonts w:cs="宋体" w:asciiTheme="minorEastAsia" w:hAnsiTheme="minorEastAsia" w:eastAsiaTheme="minorEastAsia"/>
          <w:b/>
          <w:szCs w:val="21"/>
        </w:rPr>
        <w:t>3</w:t>
      </w:r>
      <w:r>
        <w:rPr>
          <w:rFonts w:hint="eastAsia" w:cs="宋体" w:asciiTheme="minorEastAsia" w:hAnsiTheme="minorEastAsia" w:eastAsiaTheme="minorEastAsia"/>
          <w:b/>
          <w:szCs w:val="21"/>
        </w:rPr>
        <w:t>.投标费用</w:t>
      </w:r>
    </w:p>
    <w:p>
      <w:pPr>
        <w:spacing w:line="360" w:lineRule="exact"/>
        <w:ind w:firstLine="420" w:firstLineChars="200"/>
        <w:rPr>
          <w:rFonts w:cs="宋体" w:asciiTheme="minorEastAsia" w:hAnsiTheme="minorEastAsia" w:eastAsiaTheme="minorEastAsia"/>
          <w:szCs w:val="21"/>
        </w:rPr>
      </w:pPr>
      <w:r>
        <w:rPr>
          <w:rFonts w:asciiTheme="minorEastAsia" w:hAnsiTheme="minorEastAsia" w:eastAsiaTheme="minorEastAsia"/>
          <w:szCs w:val="21"/>
        </w:rPr>
        <w:t>投标人应自行承担其编制投标文件以及提交投标文件参加招投标过程所产生之一切费用。无论招投标结果如何，</w:t>
      </w:r>
      <w:r>
        <w:rPr>
          <w:rFonts w:hint="eastAsia" w:cs="宋体" w:asciiTheme="minorEastAsia" w:hAnsiTheme="minorEastAsia" w:eastAsiaTheme="minorEastAsia"/>
          <w:szCs w:val="21"/>
        </w:rPr>
        <w:t>招标代理机构或</w:t>
      </w:r>
      <w:r>
        <w:rPr>
          <w:rFonts w:cs="宋体" w:asciiTheme="minorEastAsia" w:hAnsiTheme="minorEastAsia" w:eastAsiaTheme="minorEastAsia"/>
          <w:szCs w:val="21"/>
        </w:rPr>
        <w:t>招标人</w:t>
      </w:r>
      <w:r>
        <w:rPr>
          <w:rFonts w:hint="eastAsia" w:cs="宋体" w:asciiTheme="minorEastAsia" w:hAnsiTheme="minorEastAsia" w:eastAsiaTheme="minorEastAsia"/>
          <w:szCs w:val="21"/>
        </w:rPr>
        <w:t>对上述费用不负任何责任。</w:t>
      </w:r>
    </w:p>
    <w:p>
      <w:pPr>
        <w:spacing w:line="360" w:lineRule="exact"/>
        <w:rPr>
          <w:rFonts w:cs="宋体" w:asciiTheme="minorEastAsia" w:hAnsiTheme="minorEastAsia" w:eastAsiaTheme="minorEastAsia"/>
          <w:b/>
          <w:szCs w:val="21"/>
        </w:rPr>
      </w:pPr>
      <w:r>
        <w:rPr>
          <w:rFonts w:cs="宋体" w:asciiTheme="minorEastAsia" w:hAnsiTheme="minorEastAsia" w:eastAsiaTheme="minorEastAsia"/>
          <w:b/>
          <w:szCs w:val="21"/>
        </w:rPr>
        <w:t>4</w:t>
      </w:r>
      <w:r>
        <w:rPr>
          <w:rFonts w:hint="eastAsia" w:cs="宋体" w:asciiTheme="minorEastAsia" w:hAnsiTheme="minorEastAsia" w:eastAsiaTheme="minorEastAsia"/>
          <w:b/>
          <w:szCs w:val="21"/>
        </w:rPr>
        <w:t>.招标文件的组成</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本文件及依法对本文件所作的更正内容均为招标文件的组成部分。</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投标人应仔细检查招标文件是否齐全，如有缺漏，立即与代理机构联系解决。</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投标人一旦参加本项目招标活动，即被认为接受了本招标文件的规定和约束。</w:t>
      </w:r>
    </w:p>
    <w:p>
      <w:pPr>
        <w:spacing w:line="360" w:lineRule="exact"/>
        <w:rPr>
          <w:rFonts w:cs="宋体" w:asciiTheme="minorEastAsia" w:hAnsiTheme="minorEastAsia" w:eastAsiaTheme="minorEastAsia"/>
          <w:b/>
          <w:color w:val="000000"/>
          <w:szCs w:val="21"/>
        </w:rPr>
      </w:pPr>
      <w:r>
        <w:rPr>
          <w:rFonts w:cs="宋体" w:asciiTheme="minorEastAsia" w:hAnsiTheme="minorEastAsia" w:eastAsiaTheme="minorEastAsia"/>
          <w:b/>
          <w:color w:val="000000"/>
          <w:szCs w:val="21"/>
        </w:rPr>
        <w:t>5</w:t>
      </w:r>
      <w:r>
        <w:rPr>
          <w:rFonts w:hint="eastAsia" w:cs="宋体" w:asciiTheme="minorEastAsia" w:hAnsiTheme="minorEastAsia" w:eastAsiaTheme="minorEastAsia"/>
          <w:b/>
          <w:color w:val="000000"/>
          <w:szCs w:val="21"/>
        </w:rPr>
        <w:t>.招标文件的补充</w:t>
      </w:r>
      <w:r>
        <w:rPr>
          <w:rFonts w:cs="宋体" w:asciiTheme="minorEastAsia" w:hAnsiTheme="minorEastAsia" w:eastAsiaTheme="minorEastAsia"/>
          <w:b/>
          <w:color w:val="000000"/>
          <w:szCs w:val="21"/>
        </w:rPr>
        <w:t>、</w:t>
      </w:r>
      <w:r>
        <w:rPr>
          <w:rFonts w:hint="eastAsia" w:cs="宋体" w:asciiTheme="minorEastAsia" w:hAnsiTheme="minorEastAsia" w:eastAsiaTheme="minorEastAsia"/>
          <w:b/>
          <w:color w:val="000000"/>
          <w:szCs w:val="21"/>
        </w:rPr>
        <w:t>澄清、更正</w:t>
      </w:r>
    </w:p>
    <w:p>
      <w:pPr>
        <w:spacing w:line="360" w:lineRule="exact"/>
        <w:ind w:firstLine="420"/>
        <w:rPr>
          <w:rFonts w:cs="宋体" w:asciiTheme="minorEastAsia" w:hAnsiTheme="minorEastAsia" w:eastAsiaTheme="minorEastAsia"/>
          <w:bCs/>
          <w:color w:val="000000"/>
          <w:szCs w:val="21"/>
        </w:rPr>
      </w:pPr>
      <w:r>
        <w:rPr>
          <w:rFonts w:cs="宋体" w:asciiTheme="minorEastAsia" w:hAnsiTheme="minorEastAsia" w:eastAsiaTheme="minorEastAsia"/>
          <w:bCs/>
          <w:color w:val="000000"/>
          <w:szCs w:val="21"/>
        </w:rPr>
        <w:t>5</w:t>
      </w:r>
      <w:r>
        <w:rPr>
          <w:rFonts w:hint="eastAsia" w:cs="宋体" w:asciiTheme="minorEastAsia" w:hAnsiTheme="minorEastAsia" w:eastAsiaTheme="minorEastAsia"/>
          <w:bCs/>
          <w:color w:val="000000"/>
          <w:szCs w:val="21"/>
        </w:rPr>
        <w:t>.1代理机构向投标人提供的有关资料和数据，是代理机构现有的能使投标人利用的资料。代理机构对投标人由此而作出的推论、理解和结论概不负责。投标人由于对招标文件的任何推论和误解以及招标人对有关问题的口头解释所造成的后果，均由投标人自负。</w:t>
      </w:r>
    </w:p>
    <w:p>
      <w:pPr>
        <w:spacing w:line="360" w:lineRule="exact"/>
        <w:ind w:firstLine="420"/>
        <w:rPr>
          <w:rFonts w:cs="宋体" w:asciiTheme="minorEastAsia" w:hAnsiTheme="minorEastAsia" w:eastAsiaTheme="minorEastAsia"/>
          <w:b/>
          <w:bCs/>
          <w:color w:val="000000"/>
          <w:szCs w:val="21"/>
        </w:rPr>
      </w:pPr>
      <w:r>
        <w:rPr>
          <w:rFonts w:cs="宋体" w:asciiTheme="minorEastAsia" w:hAnsiTheme="minorEastAsia" w:eastAsiaTheme="minorEastAsia"/>
          <w:bCs/>
          <w:color w:val="000000"/>
          <w:szCs w:val="21"/>
        </w:rPr>
        <w:t>5</w:t>
      </w:r>
      <w:r>
        <w:rPr>
          <w:rFonts w:hint="eastAsia" w:cs="宋体" w:asciiTheme="minorEastAsia" w:hAnsiTheme="minorEastAsia" w:eastAsiaTheme="minorEastAsia"/>
          <w:bCs/>
          <w:color w:val="000000"/>
          <w:szCs w:val="21"/>
        </w:rPr>
        <w:t>.2投标人提出的与投标有关的任何问题须在收到招标文件后，按规定时间以书面形式提交至招标代理机构，未以书面形式提出或逾期提出的异议将不被接受。</w:t>
      </w:r>
      <w:r>
        <w:rPr>
          <w:rFonts w:asciiTheme="minorEastAsia" w:hAnsiTheme="minorEastAsia" w:eastAsiaTheme="minorEastAsia"/>
          <w:szCs w:val="21"/>
        </w:rPr>
        <w:t>如无疑问</w:t>
      </w:r>
      <w:r>
        <w:rPr>
          <w:rFonts w:hint="eastAsia" w:asciiTheme="minorEastAsia" w:hAnsiTheme="minorEastAsia" w:eastAsiaTheme="minorEastAsia"/>
          <w:szCs w:val="21"/>
        </w:rPr>
        <w:t>，</w:t>
      </w:r>
      <w:r>
        <w:rPr>
          <w:rFonts w:asciiTheme="minorEastAsia" w:hAnsiTheme="minorEastAsia" w:eastAsiaTheme="minorEastAsia"/>
          <w:szCs w:val="21"/>
        </w:rPr>
        <w:t>视作投标人完全响应招标文件的条款和要求。</w:t>
      </w:r>
      <w:r>
        <w:rPr>
          <w:rFonts w:hint="eastAsia" w:asciiTheme="majorEastAsia" w:hAnsiTheme="majorEastAsia" w:eastAsiaTheme="majorEastAsia"/>
          <w:szCs w:val="21"/>
        </w:rPr>
        <w:t>由于投标人所留联系方式不准确而导致招标代理机构无法通知的，其责任由投标人自行承担。</w:t>
      </w:r>
    </w:p>
    <w:p>
      <w:pPr>
        <w:spacing w:line="360" w:lineRule="exact"/>
        <w:ind w:firstLine="420" w:firstLineChars="200"/>
        <w:rPr>
          <w:rFonts w:cs="宋体" w:asciiTheme="minorEastAsia" w:hAnsiTheme="minorEastAsia" w:eastAsiaTheme="minorEastAsia"/>
          <w:bCs/>
          <w:color w:val="000000"/>
          <w:szCs w:val="21"/>
        </w:rPr>
      </w:pPr>
      <w:r>
        <w:rPr>
          <w:rFonts w:cs="宋体" w:asciiTheme="minorEastAsia" w:hAnsiTheme="minorEastAsia" w:eastAsiaTheme="minorEastAsia"/>
          <w:bCs/>
          <w:color w:val="000000"/>
          <w:szCs w:val="21"/>
        </w:rPr>
        <w:t>5</w:t>
      </w:r>
      <w:r>
        <w:rPr>
          <w:rFonts w:hint="eastAsia" w:cs="宋体" w:asciiTheme="minorEastAsia" w:hAnsiTheme="minorEastAsia" w:eastAsiaTheme="minorEastAsia"/>
          <w:bCs/>
          <w:color w:val="000000"/>
          <w:szCs w:val="21"/>
        </w:rPr>
        <w:t>.3招标人及代理机构有权对已发出的招标文件进行必要的澄清或更正。</w:t>
      </w:r>
    </w:p>
    <w:p>
      <w:pPr>
        <w:spacing w:line="360" w:lineRule="exact"/>
        <w:ind w:firstLine="420" w:firstLineChars="200"/>
        <w:rPr>
          <w:rFonts w:cs="宋体" w:asciiTheme="minorEastAsia" w:hAnsiTheme="minorEastAsia" w:eastAsiaTheme="minorEastAsia"/>
          <w:bCs/>
          <w:color w:val="000000"/>
          <w:szCs w:val="21"/>
        </w:rPr>
      </w:pPr>
      <w:r>
        <w:rPr>
          <w:rFonts w:cs="宋体" w:asciiTheme="minorEastAsia" w:hAnsiTheme="minorEastAsia" w:eastAsiaTheme="minorEastAsia"/>
          <w:bCs/>
          <w:color w:val="000000"/>
          <w:szCs w:val="21"/>
        </w:rPr>
        <w:t>5</w:t>
      </w:r>
      <w:r>
        <w:rPr>
          <w:rFonts w:hint="eastAsia" w:cs="宋体" w:asciiTheme="minorEastAsia" w:hAnsiTheme="minorEastAsia" w:eastAsiaTheme="minorEastAsia"/>
          <w:bCs/>
          <w:color w:val="000000"/>
          <w:szCs w:val="21"/>
        </w:rPr>
        <w:t>.4招标人</w:t>
      </w:r>
      <w:r>
        <w:rPr>
          <w:rFonts w:cs="宋体" w:asciiTheme="minorEastAsia" w:hAnsiTheme="minorEastAsia" w:eastAsiaTheme="minorEastAsia"/>
          <w:bCs/>
          <w:color w:val="000000"/>
          <w:szCs w:val="21"/>
        </w:rPr>
        <w:t>可视具体情况，延长投标截止时间和开标时间</w:t>
      </w:r>
      <w:r>
        <w:rPr>
          <w:rFonts w:hint="eastAsia" w:cs="宋体" w:asciiTheme="minorEastAsia" w:hAnsiTheme="minorEastAsia" w:eastAsiaTheme="minorEastAsia"/>
          <w:bCs/>
          <w:color w:val="000000"/>
          <w:szCs w:val="21"/>
        </w:rPr>
        <w:t>。</w:t>
      </w:r>
    </w:p>
    <w:p>
      <w:pPr>
        <w:spacing w:line="360" w:lineRule="exact"/>
        <w:ind w:firstLine="422" w:firstLineChars="200"/>
        <w:rPr>
          <w:rFonts w:cs="宋体" w:asciiTheme="minorEastAsia" w:hAnsiTheme="minorEastAsia" w:eastAsiaTheme="minorEastAsia"/>
          <w:b/>
          <w:bCs/>
          <w:szCs w:val="21"/>
        </w:rPr>
      </w:pPr>
      <w:r>
        <w:rPr>
          <w:rFonts w:cs="宋体" w:asciiTheme="minorEastAsia" w:hAnsiTheme="minorEastAsia" w:eastAsiaTheme="minorEastAsia"/>
          <w:b/>
          <w:bCs/>
          <w:szCs w:val="21"/>
        </w:rPr>
        <w:t>5</w:t>
      </w:r>
      <w:r>
        <w:rPr>
          <w:rFonts w:hint="eastAsia" w:cs="宋体" w:asciiTheme="minorEastAsia" w:hAnsiTheme="minorEastAsia" w:eastAsiaTheme="minorEastAsia"/>
          <w:b/>
          <w:bCs/>
          <w:szCs w:val="21"/>
        </w:rPr>
        <w:t>.5所有有关</w:t>
      </w:r>
      <w:r>
        <w:rPr>
          <w:rFonts w:cs="宋体" w:asciiTheme="minorEastAsia" w:hAnsiTheme="minorEastAsia" w:eastAsiaTheme="minorEastAsia"/>
          <w:b/>
          <w:bCs/>
          <w:szCs w:val="21"/>
        </w:rPr>
        <w:t>招标文件</w:t>
      </w:r>
      <w:r>
        <w:rPr>
          <w:rFonts w:hint="eastAsia" w:cs="宋体" w:asciiTheme="minorEastAsia" w:hAnsiTheme="minorEastAsia" w:eastAsiaTheme="minorEastAsia"/>
          <w:b/>
          <w:bCs/>
          <w:szCs w:val="21"/>
        </w:rPr>
        <w:t>的补充</w:t>
      </w:r>
      <w:r>
        <w:rPr>
          <w:rFonts w:cs="宋体" w:asciiTheme="minorEastAsia" w:hAnsiTheme="minorEastAsia" w:eastAsiaTheme="minorEastAsia"/>
          <w:b/>
          <w:bCs/>
          <w:szCs w:val="21"/>
        </w:rPr>
        <w:t>、</w:t>
      </w:r>
      <w:r>
        <w:rPr>
          <w:rFonts w:hint="eastAsia" w:cs="宋体" w:asciiTheme="minorEastAsia" w:hAnsiTheme="minorEastAsia" w:eastAsiaTheme="minorEastAsia"/>
          <w:b/>
          <w:bCs/>
          <w:szCs w:val="21"/>
        </w:rPr>
        <w:t>澄清、更正</w:t>
      </w:r>
      <w:r>
        <w:rPr>
          <w:rFonts w:hint="eastAsia" w:asciiTheme="minorEastAsia" w:hAnsiTheme="minorEastAsia" w:eastAsiaTheme="minorEastAsia"/>
          <w:b/>
          <w:szCs w:val="21"/>
        </w:rPr>
        <w:t>将</w:t>
      </w:r>
      <w:r>
        <w:rPr>
          <w:rFonts w:asciiTheme="minorEastAsia" w:hAnsiTheme="minorEastAsia" w:eastAsiaTheme="minorEastAsia"/>
          <w:b/>
          <w:szCs w:val="21"/>
        </w:rPr>
        <w:t>在</w:t>
      </w:r>
      <w:r>
        <w:rPr>
          <w:rFonts w:hint="eastAsia" w:ascii="宋体" w:hAnsi="宋体"/>
          <w:b/>
          <w:szCs w:val="21"/>
        </w:rPr>
        <w:t>原公告</w:t>
      </w:r>
      <w:r>
        <w:rPr>
          <w:rFonts w:ascii="宋体" w:hAnsi="宋体"/>
          <w:b/>
          <w:szCs w:val="21"/>
        </w:rPr>
        <w:t>媒体上</w:t>
      </w:r>
      <w:r>
        <w:rPr>
          <w:rFonts w:hint="eastAsia" w:ascii="宋体" w:hAnsi="宋体"/>
          <w:b/>
          <w:szCs w:val="21"/>
        </w:rPr>
        <w:t>予以公告</w:t>
      </w:r>
      <w:r>
        <w:rPr>
          <w:rFonts w:hint="eastAsia" w:asciiTheme="minorEastAsia" w:hAnsiTheme="minorEastAsia" w:eastAsiaTheme="minorEastAsia"/>
          <w:b/>
          <w:szCs w:val="21"/>
        </w:rPr>
        <w:t>。上述内容将作为招标文件的组成部分，并对投标人具有约束力，由投标人自行关注并获取。</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6.投标人的义务</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6.1</w:t>
      </w:r>
      <w:r>
        <w:rPr>
          <w:rFonts w:hint="eastAsia" w:cs="宋体" w:asciiTheme="minorEastAsia" w:hAnsiTheme="minorEastAsia" w:eastAsiaTheme="minorEastAsia"/>
          <w:szCs w:val="21"/>
        </w:rPr>
        <w:t xml:space="preserve"> 投标人应当认真阅读招标文件，完全明了招标项目的</w:t>
      </w:r>
      <w:r>
        <w:rPr>
          <w:rFonts w:cs="宋体" w:asciiTheme="minorEastAsia" w:hAnsiTheme="minorEastAsia" w:eastAsiaTheme="minorEastAsia"/>
          <w:szCs w:val="21"/>
        </w:rPr>
        <w:t>内容</w:t>
      </w:r>
      <w:r>
        <w:rPr>
          <w:rFonts w:hint="eastAsia" w:cs="宋体" w:asciiTheme="minorEastAsia" w:hAnsiTheme="minorEastAsia" w:eastAsiaTheme="minorEastAsia"/>
          <w:szCs w:val="21"/>
        </w:rPr>
        <w:t>。</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6.2</w:t>
      </w:r>
      <w:r>
        <w:rPr>
          <w:rFonts w:hint="eastAsia" w:cs="宋体" w:asciiTheme="minorEastAsia" w:hAnsiTheme="minorEastAsia" w:eastAsiaTheme="minorEastAsia"/>
          <w:szCs w:val="21"/>
        </w:rPr>
        <w:t xml:space="preserve"> 投标人应当按照招标文件的要求编制投标文件。投标文件应对招标文件提出的实质性要求和条件作出完全响应。</w:t>
      </w:r>
    </w:p>
    <w:p>
      <w:pPr>
        <w:spacing w:line="360" w:lineRule="exact"/>
        <w:ind w:firstLine="420" w:firstLineChars="200"/>
        <w:rPr>
          <w:rFonts w:cs="宋体" w:asciiTheme="majorEastAsia" w:hAnsiTheme="majorEastAsia" w:eastAsiaTheme="majorEastAsia"/>
          <w:color w:val="0000FF"/>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3 投标人应在投标截止时间前，将密封的投标文件送达投标地点。</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4 投标人不得相互串通投标报价，不得排挤其他投标人的公平竞争，损害招标人或者其他投标人合法权益。投标人不得与招标人串通投标，损害国家利益、公众利益或者他人的合法权益。</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7.投标报价</w:t>
      </w:r>
    </w:p>
    <w:p>
      <w:pPr>
        <w:tabs>
          <w:tab w:val="left" w:pos="284"/>
        </w:tabs>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7.1</w:t>
      </w:r>
      <w:r>
        <w:rPr>
          <w:rFonts w:hint="eastAsia" w:asciiTheme="minorEastAsia" w:hAnsiTheme="minorEastAsia" w:eastAsiaTheme="minorEastAsia"/>
          <w:szCs w:val="21"/>
        </w:rPr>
        <w:t>本工程投标报价采用工程量清单报价。投标人</w:t>
      </w:r>
      <w:r>
        <w:rPr>
          <w:rFonts w:asciiTheme="minorEastAsia" w:hAnsiTheme="minorEastAsia" w:eastAsiaTheme="minorEastAsia"/>
          <w:szCs w:val="21"/>
        </w:rPr>
        <w:t>应按</w:t>
      </w:r>
      <w:r>
        <w:rPr>
          <w:rFonts w:hint="eastAsia" w:asciiTheme="minorEastAsia" w:hAnsiTheme="minorEastAsia" w:eastAsiaTheme="minorEastAsia"/>
          <w:szCs w:val="21"/>
        </w:rPr>
        <w:t>要求提供已标价工程量清单。</w:t>
      </w:r>
    </w:p>
    <w:p>
      <w:pPr>
        <w:tabs>
          <w:tab w:val="left" w:pos="284"/>
        </w:tabs>
        <w:spacing w:line="360" w:lineRule="exact"/>
        <w:ind w:firstLine="422" w:firstLineChars="200"/>
        <w:rPr>
          <w:rFonts w:cs="宋体" w:asciiTheme="minorEastAsia" w:hAnsiTheme="minorEastAsia" w:eastAsiaTheme="minorEastAsia"/>
          <w:szCs w:val="21"/>
        </w:rPr>
      </w:pPr>
      <w:r>
        <w:rPr>
          <w:rFonts w:asciiTheme="minorEastAsia" w:hAnsiTheme="minorEastAsia" w:eastAsiaTheme="minorEastAsia"/>
          <w:b/>
          <w:szCs w:val="21"/>
        </w:rPr>
        <w:t>*</w:t>
      </w:r>
      <w:r>
        <w:rPr>
          <w:rFonts w:hint="eastAsia" w:asciiTheme="minorEastAsia" w:hAnsiTheme="minorEastAsia" w:eastAsiaTheme="minorEastAsia"/>
          <w:b/>
          <w:bCs/>
          <w:szCs w:val="21"/>
        </w:rPr>
        <w:t>已标价工程量清单包括（</w:t>
      </w:r>
      <w:r>
        <w:rPr>
          <w:rFonts w:hint="eastAsia" w:asciiTheme="minorEastAsia" w:hAnsiTheme="minorEastAsia" w:eastAsiaTheme="minorEastAsia"/>
          <w:b/>
          <w:szCs w:val="21"/>
        </w:rPr>
        <w:t>根据最新工程量清单计价规范提供）:</w:t>
      </w:r>
      <w:r>
        <w:rPr>
          <w:rFonts w:hint="eastAsia" w:asciiTheme="minorEastAsia" w:hAnsiTheme="minorEastAsia" w:eastAsiaTheme="minorEastAsia"/>
          <w:szCs w:val="21"/>
        </w:rPr>
        <w:t>单位工程费汇总表、分部分项工程和单价措施项目清单计价表、总价措施项目清单与计价表、其他项目清单与计价汇总表、暂列金额明细表、材料暂估价格表、专业工程暂估价表、规费、税金项目清单计价表、乙供主要材料及设备价格表。</w:t>
      </w:r>
    </w:p>
    <w:p>
      <w:pPr>
        <w:tabs>
          <w:tab w:val="left" w:pos="284"/>
        </w:tabs>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7.2本项目投标报价为</w:t>
      </w:r>
      <w:r>
        <w:rPr>
          <w:rFonts w:hint="eastAsia" w:cs="宋体" w:asciiTheme="minorEastAsia" w:hAnsiTheme="minorEastAsia" w:eastAsiaTheme="minorEastAsia"/>
          <w:b/>
          <w:bCs/>
          <w:szCs w:val="21"/>
          <w:u w:val="single"/>
        </w:rPr>
        <w:t>固定综合单价</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w:t>
      </w:r>
      <w:r>
        <w:rPr>
          <w:rFonts w:asciiTheme="minorEastAsia" w:hAnsiTheme="minorEastAsia" w:eastAsiaTheme="minorEastAsia"/>
          <w:szCs w:val="21"/>
        </w:rPr>
        <w:t>报价为</w:t>
      </w:r>
      <w:r>
        <w:rPr>
          <w:rFonts w:hint="eastAsia" w:asciiTheme="minorEastAsia" w:hAnsiTheme="minorEastAsia" w:eastAsiaTheme="minorEastAsia"/>
          <w:szCs w:val="21"/>
        </w:rPr>
        <w:t>投标人</w:t>
      </w:r>
      <w:r>
        <w:rPr>
          <w:rFonts w:asciiTheme="minorEastAsia" w:hAnsiTheme="minorEastAsia" w:eastAsiaTheme="minorEastAsia"/>
          <w:szCs w:val="21"/>
        </w:rPr>
        <w:t>在</w:t>
      </w:r>
      <w:r>
        <w:rPr>
          <w:rFonts w:hint="eastAsia" w:asciiTheme="minorEastAsia" w:hAnsiTheme="minorEastAsia" w:eastAsiaTheme="minorEastAsia"/>
          <w:szCs w:val="21"/>
        </w:rPr>
        <w:t>投标文件</w:t>
      </w:r>
      <w:r>
        <w:rPr>
          <w:rFonts w:asciiTheme="minorEastAsia" w:hAnsiTheme="minorEastAsia" w:eastAsiaTheme="minorEastAsia"/>
          <w:szCs w:val="21"/>
        </w:rPr>
        <w:t>中提出的各项支付金额的总和</w:t>
      </w:r>
      <w:r>
        <w:rPr>
          <w:rFonts w:hint="eastAsia" w:cs="宋体" w:asciiTheme="minorEastAsia" w:hAnsiTheme="minorEastAsia" w:eastAsiaTheme="minorEastAsia"/>
          <w:szCs w:val="21"/>
        </w:rPr>
        <w:t>。</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7.3 投标人所填报的各项基价中的各种材料单价在合同实施期间不因市场价格变化因素而变动，投标人在报综合单价时应考虑各种风险因素和自己的承受能力。</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4 因设计变更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结算原则为：由承包方根据变更工程资料及原招投标文件的计价条件及方法编制报价，经发包方、监理、审计部门审核后按投标让利幅度作为结算价。</w:t>
      </w:r>
      <w:r>
        <w:rPr>
          <w:rFonts w:hint="eastAsia" w:asciiTheme="minorEastAsia" w:hAnsiTheme="minorEastAsia" w:eastAsiaTheme="minorEastAsia"/>
          <w:b/>
          <w:szCs w:val="21"/>
        </w:rPr>
        <w:t>优惠让利幅度（</w:t>
      </w:r>
      <w:r>
        <w:rPr>
          <w:rFonts w:asciiTheme="minorEastAsia" w:hAnsiTheme="minorEastAsia" w:eastAsiaTheme="minorEastAsia"/>
          <w:b/>
          <w:szCs w:val="21"/>
        </w:rPr>
        <w:t>F</w:t>
      </w:r>
      <w:r>
        <w:rPr>
          <w:rFonts w:hint="eastAsia" w:asciiTheme="minorEastAsia" w:hAnsiTheme="minorEastAsia" w:eastAsiaTheme="minorEastAsia"/>
          <w:b/>
          <w:szCs w:val="21"/>
        </w:rPr>
        <w:t>）</w:t>
      </w:r>
      <w:r>
        <w:rPr>
          <w:rFonts w:asciiTheme="minorEastAsia" w:hAnsiTheme="minorEastAsia" w:eastAsiaTheme="minorEastAsia"/>
          <w:b/>
          <w:szCs w:val="21"/>
        </w:rPr>
        <w:t>=1-</w:t>
      </w:r>
      <w:r>
        <w:rPr>
          <w:rFonts w:hint="eastAsia" w:asciiTheme="minorEastAsia" w:hAnsiTheme="minorEastAsia" w:eastAsiaTheme="minorEastAsia"/>
          <w:b/>
          <w:szCs w:val="21"/>
        </w:rPr>
        <w:t>（投标书中总分部分项工程量清单费用</w:t>
      </w:r>
      <w:r>
        <w:rPr>
          <w:rFonts w:asciiTheme="minorEastAsia" w:hAnsiTheme="minorEastAsia" w:eastAsiaTheme="minorEastAsia"/>
          <w:b/>
          <w:szCs w:val="21"/>
        </w:rPr>
        <w:t>+</w:t>
      </w:r>
      <w:r>
        <w:rPr>
          <w:rFonts w:hint="eastAsia" w:asciiTheme="minorEastAsia" w:hAnsiTheme="minorEastAsia" w:eastAsiaTheme="minorEastAsia"/>
          <w:b/>
          <w:szCs w:val="21"/>
        </w:rPr>
        <w:t>总措施项目清单费用</w:t>
      </w:r>
      <w:r>
        <w:rPr>
          <w:rFonts w:asciiTheme="minorEastAsia" w:hAnsiTheme="minorEastAsia" w:eastAsiaTheme="minorEastAsia"/>
          <w:b/>
          <w:szCs w:val="21"/>
        </w:rPr>
        <w:t>[</w:t>
      </w:r>
      <w:r>
        <w:rPr>
          <w:rFonts w:hint="eastAsia" w:asciiTheme="minorEastAsia" w:hAnsiTheme="minorEastAsia" w:eastAsiaTheme="minorEastAsia"/>
          <w:b/>
          <w:szCs w:val="21"/>
        </w:rPr>
        <w:t>扣除暂定价、现场安全文明施工措施费</w:t>
      </w:r>
      <w:r>
        <w:rPr>
          <w:rFonts w:asciiTheme="minorEastAsia" w:hAnsiTheme="minorEastAsia" w:eastAsiaTheme="minorEastAsia"/>
          <w:b/>
          <w:szCs w:val="21"/>
        </w:rPr>
        <w:t>]</w:t>
      </w:r>
      <w:r>
        <w:rPr>
          <w:rFonts w:hint="eastAsia" w:asciiTheme="minorEastAsia" w:hAnsiTheme="minorEastAsia" w:eastAsiaTheme="minorEastAsia"/>
          <w:b/>
          <w:szCs w:val="21"/>
        </w:rPr>
        <w:t>）</w:t>
      </w:r>
      <w:r>
        <w:rPr>
          <w:rFonts w:asciiTheme="minorEastAsia" w:hAnsiTheme="minorEastAsia" w:eastAsiaTheme="minorEastAsia"/>
          <w:b/>
          <w:szCs w:val="21"/>
        </w:rPr>
        <w:t>/</w:t>
      </w:r>
      <w:r>
        <w:rPr>
          <w:rFonts w:hint="eastAsia" w:asciiTheme="minorEastAsia" w:hAnsiTheme="minorEastAsia" w:eastAsiaTheme="minorEastAsia"/>
          <w:b/>
          <w:szCs w:val="21"/>
        </w:rPr>
        <w:t>（标底中总分部分项工程量清单费用</w:t>
      </w:r>
      <w:r>
        <w:rPr>
          <w:rFonts w:asciiTheme="minorEastAsia" w:hAnsiTheme="minorEastAsia" w:eastAsiaTheme="minorEastAsia"/>
          <w:b/>
          <w:szCs w:val="21"/>
        </w:rPr>
        <w:t>+</w:t>
      </w:r>
      <w:r>
        <w:rPr>
          <w:rFonts w:hint="eastAsia" w:asciiTheme="minorEastAsia" w:hAnsiTheme="minorEastAsia" w:eastAsiaTheme="minorEastAsia"/>
          <w:b/>
          <w:szCs w:val="21"/>
        </w:rPr>
        <w:t>总措施项目清单费用</w:t>
      </w:r>
      <w:r>
        <w:rPr>
          <w:rFonts w:asciiTheme="minorEastAsia" w:hAnsiTheme="minorEastAsia" w:eastAsiaTheme="minorEastAsia"/>
          <w:b/>
          <w:szCs w:val="21"/>
        </w:rPr>
        <w:t>[</w:t>
      </w:r>
      <w:r>
        <w:rPr>
          <w:rFonts w:hint="eastAsia" w:asciiTheme="minorEastAsia" w:hAnsiTheme="minorEastAsia" w:eastAsiaTheme="minorEastAsia"/>
          <w:b/>
          <w:szCs w:val="21"/>
        </w:rPr>
        <w:t>扣除暂定价、现场安全文明施工措施费</w:t>
      </w:r>
      <w:r>
        <w:rPr>
          <w:rFonts w:asciiTheme="minorEastAsia" w:hAnsiTheme="minorEastAsia" w:eastAsiaTheme="minorEastAsia"/>
          <w:b/>
          <w:szCs w:val="21"/>
        </w:rPr>
        <w:t>]</w:t>
      </w:r>
      <w:r>
        <w:rPr>
          <w:rFonts w:hint="eastAsia" w:asciiTheme="minorEastAsia" w:hAnsiTheme="minorEastAsia" w:eastAsiaTheme="minorEastAsia"/>
          <w:b/>
          <w:szCs w:val="21"/>
        </w:rPr>
        <w:t>）</w:t>
      </w:r>
      <w:r>
        <w:rPr>
          <w:rFonts w:hint="eastAsia" w:asciiTheme="minorEastAsia" w:hAnsiTheme="minorEastAsia" w:eastAsiaTheme="minorEastAsia"/>
          <w:szCs w:val="21"/>
        </w:rPr>
        <w:t>。</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7.5代理机构反对盲目压低报价。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 投标报价的编制要求：</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7.6.1投标报价应该是按招标文件规定的招标范围内工程量清单所列项目的全部费用总和，是招标文件、工程量清单及其附属资料所要求范围内的全部工作内容的价格的体现，其应包括按设计要求实施和完成本工程所需人工费、材料费、机械费、企业管理费、利润、措施项目费、规费及税金等，同时应考虑承担合同所示责任、义务和一般风险，以及可能因工程量的调整及实施项目的变更而引起的价格调整风险。综合单价为完成一个规定计量单位的分部分项工程量清单项目或措施清单项目所需的人工费、材料费、施工机械使用费和企业管理费与利润，以及一定范围内的风险费用。</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7.6.2投标人应根据招标文件（含工程量清单）的有关要求，施工现场实际情况及拟定的施工方案或施工组织设计，依据企业定额和市场价格信息或参照建设行政主管部门发布的计价定额编制投标报价，投标人的投标总价应当与分部分项工程费、措施项目费、其他项目费和规费、税金的合计金额一致。投标人在进行工程量清单招标的投标报价时，不能进行投标总价的优惠让利，投标人对投标报价的任何优惠让利均应反映在相应清单项目的综合单价中，不可竞争费不得优惠让利。</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7.6.3其他项目清单中的材料暂估价、暂列金额、专业工程暂估价、预留金均不能优惠，虽在开标时计入投标人的报价中，但不应视为投标人所有。</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7.6.4工程量清单是按建设方提供相关的图纸、规范、标准图集和技术资料、</w:t>
      </w:r>
      <w:r>
        <w:rPr>
          <w:rFonts w:hint="eastAsia" w:asciiTheme="minorEastAsia" w:hAnsiTheme="minorEastAsia" w:eastAsiaTheme="minorEastAsia" w:cstheme="minorEastAsia"/>
          <w:szCs w:val="21"/>
        </w:rPr>
        <w:t>《建设工程工程量清单计价规范》GB50500-2013、《江苏省建筑与装饰工程计价定额》（2014年）、《江苏省安装工程计价定额》（2014年）、《江苏省建设工程费用定额》（2014年）营改增后调整内容、常州市城乡建设局常建（2016）94号文</w:t>
      </w:r>
      <w:r>
        <w:rPr>
          <w:rFonts w:hint="eastAsia" w:asciiTheme="minorEastAsia" w:hAnsiTheme="minorEastAsia" w:eastAsiaTheme="minorEastAsia" w:cstheme="minorEastAsia"/>
          <w:bCs/>
          <w:kern w:val="0"/>
          <w:szCs w:val="21"/>
        </w:rPr>
        <w:t>关于转发《省住房城乡建设厅关于建筑业实施营改增后江苏省建设工程计价依据调整的通知》的通知、</w:t>
      </w:r>
      <w:r>
        <w:rPr>
          <w:rFonts w:hint="eastAsia" w:asciiTheme="minorEastAsia" w:hAnsiTheme="minorEastAsia" w:eastAsiaTheme="minorEastAsia" w:cstheme="minorEastAsia"/>
          <w:szCs w:val="21"/>
        </w:rPr>
        <w:t>江苏省现行专业计价定额材料含税价与除税价表、江苏省机械台班计价定额含税价与除税价表、江苏省及常州市有关现行文件</w:t>
      </w:r>
      <w:r>
        <w:rPr>
          <w:rFonts w:hint="eastAsia" w:cs="宋体" w:asciiTheme="minorEastAsia" w:hAnsiTheme="minorEastAsia" w:eastAsiaTheme="minorEastAsia"/>
          <w:szCs w:val="21"/>
        </w:rPr>
        <w:t xml:space="preserve">编制。施工中所用的材料、成品、半成品在制作、运输、安装中等发生的一切损耗应包括在报价内。工程量清单标明的工程量是投标人报价的共同基础，竣工结算的工程量按发包方和承办方双方在合同约定的应予计量、且实际完成的工程量确定。 </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7.6.5不可竞争费的计取按现行文件规定和清单、纪要的规定执行，具体为现场安全文明施工措施费、规费、税金、暂列金额、暂估价（费率见后工程量清单），不得更改。“总价措施项目清单与计价表”中除安全文明施工费以外的其他费率均为可竞争费率，由投标人根据各自情况自报并计入投标总价。特别强调：为进一步提升施工现场管理，要求施工过程中的围墙</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（围挡）、工地施工过程管理、渣土装载运输等，应认真落实执行相关配套文件精神，有关费用承包人须在项目措施费中落实。 </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7.6.6投标人应按招标人提供的工程量清单填报价格，填写的项目编码、项目名称、项目特征、计量单位、工程量必须与招标人提供的一致。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7.7.7分部分项工程费应依据最新计价规范综合单价组成内容，按分部分项工程量清单项目的特征述确定综合单价（当施工图纸与工程量清单项目特征描述不一致时，以工程量清单项目特征描述为准）。综合单价中应考虑投标文件中要求投标人承担的风险费用。暂估单价的材料，按暂估的单价计入综合单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7.7.8因工程变更造成施工方案变更,引起措施项目发生变化时。措施项目费进行相应的调整。合同有约定的按合同执行。合同中没有约定的按下列原则调整：单价措施项目变更原则同分部分项工程；总价措施项目中以费率报价的，费率不变；总价项目中以费用报价的，按投标时口径折算成费率调整（按报价中费率最低执行）；原措施费中没有的措施项目，由承包人提出适当的措施费变更要求，经发包人、监理、审计部门确认后调整。</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7.7.9除非招标人对招标文件予以修改，否则投标人应按招标人提供的工程量清单中列出的工程项目和工程量填报单价和合价，每一个项目只允许有一个报价，任何有选择的报价将不予接受，工程量清单计价格式中列明的所有需要填报的单价和合价，投标人均应填报，未填报的单价和合价，视为该项费用已包含在工程量清单其他单价和合价中。 </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7.7.10以暂估项目形式包括在总承包范围内的工程、货物、服务属于依法必须进行招标的项目范围且达到国家规定规模标准的，应当依法进行招标。工程量清单中材料暂估价和专业工程暂估价，由中标人和发包人共同组织招标。</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7.7.11本工程工程量清单及编制说明中提供材料（设备）备选品牌（或规格、型号、产地）的，应在备选品牌（或规格、型号、产地）范围内自行选择一款并根据市场行情及自身实际情况进行组价、报价。凡清单中提供可选品牌的材料（设备），投标报价的“承包人供应主要材料一览表”中应注明投标人所选择的材料（设备）的品牌（或规格、型号、产地） ，未注明上述信息的，视为投标人同意由招标人选择相应材料（设备）的品牌（或规格、型号、产地） ，但材料（设备）价格不予调整。因可选品牌材料（设备）之间客观存在的差异所引起的价格差异由投标人在投标报价时综合考虑。中标后，投标人不得因此提出价格调整的要求。代理机构所提供的工程量清单，应认为已包括完成本工程的所有项目。凡设计图纸已指明的工程或完成图纸所示的附属工程、相关工程、衔接与后续工程所需的费用，投标人应计入相关项目的单价中。投标人未填单价或合价的工程项目在实施后，招标人将不予以支付，并视为该项费用已包括在其他有价款的单价或合价内，投标人必须按监理工程师的指令完成工程量清单中未填入单价或总额价的工程细目，但不能得到支付与结算。</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7.7.12投标人在投标前应对现场进行认真踏勘，熟悉工程现场和周围环境，了解一切可能影响投标方案、报价等编制投标文件的资料，并承担考查现场的责任和风险以及踏勘现场所发生的自身费用。中标后，投标人不得以不完全了解施工现场及周围环境为由，提出额外款项增加、补偿或延长工期等要求。同时作为一个有经验的承包商，应充分考虑与施工现场周边居民的关系及外围矛盾的协调，投标报价时应包含解决与当地居民、地方矛盾所产生的费用，并承担相应的责任。</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7.7.13用于本工程的所有材料、设备必须符合有关规范、设计图纸规定的质量要求。且所有材料及设备的品牌、规格型号、色号、产地、生产产家、参数、性能、价格等均须提前一周书面征求监理单位、审计部门单位、建设单位等同意后方能进行采购。所有材料及设备进场前也必须经监理单位、审计部门单位、建设单位等事先认可后才能用于本工程。即中标人对用于本工程的所有材料及设备的品牌、规格型号、色号、产地、生产产家、参数、性能、价格等负责。</w:t>
      </w:r>
    </w:p>
    <w:p>
      <w:pPr>
        <w:spacing w:line="360" w:lineRule="exact"/>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7.</w:t>
      </w:r>
      <w:r>
        <w:rPr>
          <w:rFonts w:hint="eastAsia" w:cs="宋体" w:asciiTheme="majorEastAsia" w:hAnsiTheme="majorEastAsia" w:eastAsiaTheme="majorEastAsia"/>
          <w:szCs w:val="21"/>
        </w:rPr>
        <w:t>8</w:t>
      </w:r>
      <w:r>
        <w:rPr>
          <w:rFonts w:cs="宋体" w:asciiTheme="majorEastAsia" w:hAnsiTheme="majorEastAsia" w:eastAsiaTheme="majorEastAsia"/>
          <w:szCs w:val="21"/>
        </w:rPr>
        <w:t>报价货币为人民币，评标时以人民币为准。</w:t>
      </w:r>
    </w:p>
    <w:p>
      <w:pPr>
        <w:snapToGrid w:val="0"/>
        <w:spacing w:line="360" w:lineRule="exact"/>
        <w:ind w:firstLine="422" w:firstLineChars="200"/>
        <w:rPr>
          <w:rFonts w:cs="宋体" w:asciiTheme="minorEastAsia" w:hAnsiTheme="minorEastAsia" w:eastAsiaTheme="minorEastAsia"/>
          <w:b/>
          <w:szCs w:val="21"/>
        </w:rPr>
      </w:pPr>
      <w:r>
        <w:rPr>
          <w:rFonts w:cs="宋体" w:asciiTheme="minorEastAsia" w:hAnsiTheme="minorEastAsia" w:eastAsiaTheme="minorEastAsia"/>
          <w:b/>
          <w:szCs w:val="21"/>
        </w:rPr>
        <w:t>7.</w:t>
      </w:r>
      <w:r>
        <w:rPr>
          <w:rFonts w:hint="eastAsia" w:cs="宋体" w:asciiTheme="minorEastAsia" w:hAnsiTheme="minorEastAsia" w:eastAsiaTheme="minorEastAsia"/>
          <w:b/>
          <w:szCs w:val="21"/>
        </w:rPr>
        <w:t>9投标报价高于控制价或者清单子目综合单价的均作为无效投标处理。</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8.投标文件的组成</w:t>
      </w:r>
    </w:p>
    <w:p>
      <w:pPr>
        <w:spacing w:line="36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szCs w:val="21"/>
        </w:rPr>
        <w:t xml:space="preserve"> 详见第五章《投标文件的组成》</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9.投标保证金</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9.1投标保证金是投标文件的一个组成部分，投标人须按规定从投标人账户缴纳。在开标时</w:t>
      </w:r>
      <w:r>
        <w:rPr>
          <w:rFonts w:cs="宋体" w:asciiTheme="minorEastAsia" w:hAnsiTheme="minorEastAsia" w:eastAsiaTheme="minorEastAsia"/>
          <w:szCs w:val="21"/>
        </w:rPr>
        <w:t>，</w:t>
      </w:r>
      <w:r>
        <w:rPr>
          <w:rFonts w:hint="eastAsia" w:cs="宋体" w:asciiTheme="minorEastAsia" w:hAnsiTheme="minorEastAsia" w:eastAsiaTheme="minorEastAsia"/>
          <w:szCs w:val="21"/>
        </w:rPr>
        <w:t>未按要求缴纳保证金的投标无效</w:t>
      </w:r>
      <w:r>
        <w:rPr>
          <w:rFonts w:asciiTheme="minorEastAsia" w:hAnsiTheme="minorEastAsia" w:eastAsiaTheme="minorEastAsia"/>
          <w:szCs w:val="21"/>
        </w:rPr>
        <w:t>。</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9.</w:t>
      </w:r>
      <w:r>
        <w:rPr>
          <w:rFonts w:cs="宋体" w:asciiTheme="minorEastAsia" w:hAnsiTheme="minorEastAsia" w:eastAsiaTheme="minorEastAsia"/>
          <w:szCs w:val="21"/>
        </w:rPr>
        <w:t>2</w:t>
      </w:r>
      <w:r>
        <w:rPr>
          <w:rFonts w:hint="eastAsia" w:cs="宋体" w:asciiTheme="minorEastAsia" w:hAnsiTheme="minorEastAsia" w:eastAsiaTheme="minorEastAsia"/>
          <w:szCs w:val="21"/>
        </w:rPr>
        <w:t>未中标人的保证金将在中标通知书发出后五个工作日内退还。</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9.</w:t>
      </w:r>
      <w:r>
        <w:rPr>
          <w:rFonts w:cs="宋体" w:asciiTheme="minorEastAsia" w:hAnsiTheme="minorEastAsia" w:eastAsiaTheme="minorEastAsia"/>
          <w:szCs w:val="21"/>
        </w:rPr>
        <w:t>3</w:t>
      </w:r>
      <w:r>
        <w:rPr>
          <w:rFonts w:hint="eastAsia" w:cs="宋体" w:asciiTheme="minorEastAsia" w:hAnsiTheme="minorEastAsia" w:eastAsiaTheme="minorEastAsia"/>
          <w:szCs w:val="21"/>
        </w:rPr>
        <w:t>中标人的投标保证金将在其合同签约</w:t>
      </w:r>
      <w:r>
        <w:rPr>
          <w:rFonts w:cs="宋体" w:asciiTheme="minorEastAsia" w:hAnsiTheme="minorEastAsia" w:eastAsiaTheme="minorEastAsia"/>
          <w:szCs w:val="21"/>
        </w:rPr>
        <w:t>完毕</w:t>
      </w:r>
      <w:r>
        <w:rPr>
          <w:rFonts w:hint="eastAsia" w:cs="宋体" w:asciiTheme="minorEastAsia" w:hAnsiTheme="minorEastAsia" w:eastAsiaTheme="minorEastAsia"/>
          <w:szCs w:val="21"/>
        </w:rPr>
        <w:t>（合同须由代理机构备案）后五个工作日内退还。</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9.</w:t>
      </w:r>
      <w:r>
        <w:rPr>
          <w:rFonts w:cs="宋体" w:asciiTheme="minorEastAsia" w:hAnsiTheme="minorEastAsia" w:eastAsiaTheme="minorEastAsia"/>
          <w:szCs w:val="21"/>
        </w:rPr>
        <w:t>4</w:t>
      </w:r>
      <w:r>
        <w:rPr>
          <w:rFonts w:hint="eastAsia" w:cs="宋体" w:asciiTheme="minorEastAsia" w:hAnsiTheme="minorEastAsia" w:eastAsiaTheme="minorEastAsia"/>
          <w:szCs w:val="21"/>
        </w:rPr>
        <w:t>投标人出现下列情况之一的，取消其中标资格，</w:t>
      </w:r>
      <w:r>
        <w:rPr>
          <w:rFonts w:hint="eastAsia" w:cs="宋体" w:asciiTheme="minorEastAsia" w:hAnsiTheme="minorEastAsia" w:eastAsiaTheme="minorEastAsia"/>
          <w:b/>
          <w:szCs w:val="21"/>
        </w:rPr>
        <w:t>并没收其投标保证金：</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9.4.1</w:t>
      </w:r>
      <w:r>
        <w:rPr>
          <w:rFonts w:hint="eastAsia" w:cs="宋体" w:asciiTheme="minorEastAsia" w:hAnsiTheme="minorEastAsia" w:eastAsiaTheme="minorEastAsia"/>
          <w:szCs w:val="21"/>
        </w:rPr>
        <w:t>投标人在投标有效期内撤回其投标文件；</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9.4.2</w:t>
      </w:r>
      <w:r>
        <w:rPr>
          <w:rFonts w:hint="eastAsia" w:cs="宋体" w:asciiTheme="minorEastAsia" w:hAnsiTheme="minorEastAsia" w:eastAsiaTheme="minorEastAsia"/>
          <w:szCs w:val="21"/>
        </w:rPr>
        <w:t>中标人未能在招标文件规定的期限提交履约担保；</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9.4.3</w:t>
      </w:r>
      <w:r>
        <w:rPr>
          <w:rFonts w:hint="eastAsia" w:cs="宋体" w:asciiTheme="minorEastAsia" w:hAnsiTheme="minorEastAsia" w:eastAsiaTheme="minorEastAsia"/>
          <w:szCs w:val="21"/>
        </w:rPr>
        <w:t>中标人无正当理由拒绝签订合同或者由于投标人的原因导致中标无效的；</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9.4.4</w:t>
      </w:r>
      <w:r>
        <w:rPr>
          <w:rFonts w:hint="eastAsia" w:cs="宋体" w:asciiTheme="minorEastAsia" w:hAnsiTheme="minorEastAsia" w:eastAsiaTheme="minorEastAsia"/>
          <w:szCs w:val="21"/>
        </w:rPr>
        <w:t>投标人提供的有关资料、资格证明文件被确认是不真实的或投标人之间被证实有串通（统一哄抬价格）、欺诈行为；</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w:t>
      </w:r>
      <w:r>
        <w:rPr>
          <w:rFonts w:cs="宋体" w:asciiTheme="minorEastAsia" w:hAnsiTheme="minorEastAsia" w:eastAsiaTheme="minorEastAsia"/>
          <w:szCs w:val="21"/>
        </w:rPr>
        <w:t>4</w:t>
      </w:r>
      <w:r>
        <w:rPr>
          <w:rFonts w:hint="eastAsia" w:cs="宋体" w:asciiTheme="minorEastAsia" w:hAnsiTheme="minorEastAsia" w:eastAsiaTheme="minorEastAsia"/>
          <w:szCs w:val="21"/>
        </w:rPr>
        <w:t>.5投标人被证明有妨碍其他人公平竞争、损害代理机构或者其他投标人合法权益的；</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9.4.</w:t>
      </w:r>
      <w:r>
        <w:rPr>
          <w:rFonts w:hint="eastAsia" w:cs="宋体" w:asciiTheme="minorEastAsia" w:hAnsiTheme="minorEastAsia" w:eastAsiaTheme="minorEastAsia"/>
          <w:szCs w:val="21"/>
        </w:rPr>
        <w:t>6法律法规认定的其他情形。</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10.投标文件的制作</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10.l投标人应提交</w:t>
      </w:r>
      <w:r>
        <w:rPr>
          <w:rFonts w:hint="eastAsia" w:cs="宋体" w:asciiTheme="minorEastAsia" w:hAnsiTheme="minorEastAsia" w:eastAsiaTheme="minorEastAsia"/>
          <w:b/>
          <w:szCs w:val="21"/>
          <w:u w:val="single"/>
        </w:rPr>
        <w:t>装订的投标文件</w:t>
      </w:r>
      <w:r>
        <w:rPr>
          <w:rFonts w:hint="eastAsia" w:cs="宋体" w:asciiTheme="minorEastAsia" w:hAnsiTheme="minorEastAsia" w:eastAsiaTheme="minorEastAsia"/>
          <w:b/>
          <w:bCs/>
          <w:szCs w:val="21"/>
          <w:u w:val="single"/>
        </w:rPr>
        <w:t>壹份“正本”、贰份“副本”、</w:t>
      </w:r>
      <w:r>
        <w:rPr>
          <w:rFonts w:cs="宋体" w:asciiTheme="minorEastAsia" w:hAnsiTheme="minorEastAsia" w:eastAsiaTheme="minorEastAsia"/>
          <w:b/>
          <w:bCs/>
          <w:szCs w:val="21"/>
          <w:u w:val="single"/>
        </w:rPr>
        <w:t>壹份</w:t>
      </w:r>
      <w:r>
        <w:rPr>
          <w:rFonts w:cs="宋体" w:asciiTheme="majorEastAsia" w:hAnsiTheme="majorEastAsia" w:eastAsiaTheme="majorEastAsia"/>
          <w:b/>
          <w:bCs/>
          <w:szCs w:val="21"/>
          <w:u w:val="single"/>
        </w:rPr>
        <w:t>“电子</w:t>
      </w:r>
      <w:r>
        <w:rPr>
          <w:rFonts w:hint="eastAsia" w:cs="宋体" w:asciiTheme="majorEastAsia" w:hAnsiTheme="majorEastAsia" w:eastAsiaTheme="majorEastAsia"/>
          <w:b/>
          <w:bCs/>
          <w:szCs w:val="21"/>
          <w:u w:val="single"/>
        </w:rPr>
        <w:t>文档</w:t>
      </w:r>
      <w:r>
        <w:rPr>
          <w:rFonts w:cs="宋体" w:asciiTheme="majorEastAsia" w:hAnsiTheme="majorEastAsia" w:eastAsiaTheme="majorEastAsia"/>
          <w:b/>
          <w:bCs/>
          <w:szCs w:val="21"/>
          <w:u w:val="single"/>
        </w:rPr>
        <w:t>”</w:t>
      </w:r>
      <w:r>
        <w:rPr>
          <w:rFonts w:hint="eastAsia" w:cs="宋体" w:asciiTheme="minorEastAsia" w:hAnsiTheme="minorEastAsia" w:eastAsiaTheme="minorEastAsia"/>
          <w:b/>
          <w:bCs/>
          <w:szCs w:val="21"/>
          <w:u w:val="single"/>
        </w:rPr>
        <w:t>（</w:t>
      </w:r>
      <w:r>
        <w:rPr>
          <w:rFonts w:hint="eastAsia" w:ascii="宋体" w:hAnsi="宋体" w:cs="宋体"/>
          <w:b/>
          <w:bCs/>
          <w:szCs w:val="21"/>
          <w:u w:val="single"/>
        </w:rPr>
        <w:t xml:space="preserve"> 载体</w:t>
      </w:r>
      <w:r>
        <w:rPr>
          <w:rFonts w:ascii="宋体" w:hAnsi="宋体" w:cs="宋体"/>
          <w:b/>
          <w:bCs/>
          <w:szCs w:val="21"/>
          <w:u w:val="single"/>
        </w:rPr>
        <w:t>采用</w:t>
      </w:r>
      <w:r>
        <w:rPr>
          <w:rFonts w:hint="eastAsia" w:ascii="宋体" w:hAnsi="宋体" w:cs="宋体"/>
          <w:b/>
          <w:bCs/>
          <w:szCs w:val="21"/>
          <w:u w:val="single"/>
        </w:rPr>
        <w:t>“电子光盘”或“</w:t>
      </w:r>
      <w:r>
        <w:rPr>
          <w:rFonts w:ascii="宋体" w:hAnsi="宋体" w:cs="宋体"/>
          <w:b/>
          <w:bCs/>
          <w:szCs w:val="21"/>
          <w:u w:val="single"/>
        </w:rPr>
        <w:t>U盘”</w:t>
      </w:r>
      <w:r>
        <w:rPr>
          <w:rFonts w:hint="eastAsia" w:ascii="宋体" w:hAnsi="宋体" w:cs="宋体"/>
          <w:b/>
          <w:bCs/>
          <w:szCs w:val="21"/>
          <w:u w:val="single"/>
        </w:rPr>
        <w:t>，内容包</w:t>
      </w:r>
      <w:r>
        <w:rPr>
          <w:rFonts w:hint="eastAsia" w:cs="宋体" w:asciiTheme="majorEastAsia" w:hAnsiTheme="majorEastAsia" w:eastAsiaTheme="majorEastAsia"/>
          <w:b/>
          <w:bCs/>
          <w:szCs w:val="21"/>
          <w:u w:val="single"/>
        </w:rPr>
        <w:t>含全套正本投标文件、</w:t>
      </w:r>
      <w:r>
        <w:rPr>
          <w:rFonts w:hint="eastAsia" w:cs="宋体" w:asciiTheme="minorEastAsia" w:hAnsiTheme="minorEastAsia" w:eastAsiaTheme="minorEastAsia"/>
          <w:b/>
          <w:bCs/>
          <w:szCs w:val="21"/>
          <w:u w:val="single"/>
        </w:rPr>
        <w:t>清单报价软件版及excel版）</w:t>
      </w:r>
      <w:r>
        <w:rPr>
          <w:rFonts w:hint="eastAsia" w:cs="宋体" w:asciiTheme="minorEastAsia" w:hAnsiTheme="minorEastAsia" w:eastAsiaTheme="minorEastAsia"/>
          <w:b/>
          <w:szCs w:val="21"/>
          <w:u w:val="single"/>
        </w:rPr>
        <w:t>。</w:t>
      </w:r>
      <w:r>
        <w:rPr>
          <w:rFonts w:hint="eastAsia" w:cs="宋体" w:asciiTheme="minorEastAsia" w:hAnsiTheme="minorEastAsia" w:eastAsiaTheme="minorEastAsia"/>
          <w:szCs w:val="21"/>
        </w:rPr>
        <w:t>投标文件正本和副本如有不一致之处，以纸质版正本为准。</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10.2投标文件正本、副本必须全部是打印件。投标人应按照要求签字</w:t>
      </w:r>
      <w:r>
        <w:rPr>
          <w:rFonts w:cs="宋体" w:asciiTheme="minorEastAsia" w:hAnsiTheme="minorEastAsia" w:eastAsiaTheme="minorEastAsia"/>
          <w:szCs w:val="21"/>
        </w:rPr>
        <w:t>、盖章</w:t>
      </w:r>
      <w:r>
        <w:rPr>
          <w:rFonts w:hint="eastAsia" w:cs="宋体" w:asciiTheme="minorEastAsia" w:hAnsiTheme="minorEastAsia" w:eastAsiaTheme="minorEastAsia"/>
          <w:szCs w:val="21"/>
        </w:rPr>
        <w:t>。</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10.3投标文件应无涂改和行间插字，投标人造成的必须修改的错误，修改处应加盖投标人公章，并由法定代表人</w:t>
      </w:r>
      <w:r>
        <w:rPr>
          <w:rFonts w:cs="宋体" w:asciiTheme="minorEastAsia" w:hAnsiTheme="minorEastAsia" w:eastAsiaTheme="minorEastAsia"/>
          <w:szCs w:val="21"/>
        </w:rPr>
        <w:t>或</w:t>
      </w:r>
      <w:r>
        <w:rPr>
          <w:rFonts w:hint="eastAsia" w:cs="宋体" w:asciiTheme="minorEastAsia" w:hAnsiTheme="minorEastAsia" w:eastAsiaTheme="minorEastAsia"/>
          <w:szCs w:val="21"/>
        </w:rPr>
        <w:t>代理</w:t>
      </w:r>
      <w:r>
        <w:rPr>
          <w:rFonts w:cs="宋体" w:asciiTheme="minorEastAsia" w:hAnsiTheme="minorEastAsia" w:eastAsiaTheme="minorEastAsia"/>
          <w:szCs w:val="21"/>
        </w:rPr>
        <w:t>人</w:t>
      </w:r>
      <w:r>
        <w:rPr>
          <w:rFonts w:hint="eastAsia" w:cs="宋体" w:asciiTheme="minorEastAsia" w:hAnsiTheme="minorEastAsia" w:eastAsiaTheme="minorEastAsia"/>
          <w:szCs w:val="21"/>
        </w:rPr>
        <w:t>签字或</w:t>
      </w:r>
      <w:r>
        <w:rPr>
          <w:rFonts w:cs="宋体" w:asciiTheme="minorEastAsia" w:hAnsiTheme="minorEastAsia" w:eastAsiaTheme="minorEastAsia"/>
          <w:szCs w:val="21"/>
        </w:rPr>
        <w:t>盖章</w:t>
      </w:r>
      <w:r>
        <w:rPr>
          <w:rFonts w:hint="eastAsia" w:cs="宋体" w:asciiTheme="minorEastAsia" w:hAnsiTheme="minorEastAsia" w:eastAsiaTheme="minorEastAsia"/>
          <w:szCs w:val="21"/>
        </w:rPr>
        <w:t>，否则修改无效。</w:t>
      </w:r>
    </w:p>
    <w:p>
      <w:pPr>
        <w:spacing w:line="360" w:lineRule="exact"/>
        <w:ind w:firstLine="422" w:firstLineChars="200"/>
        <w:rPr>
          <w:rFonts w:cs="宋体" w:asciiTheme="minorEastAsia" w:hAnsiTheme="minorEastAsia" w:eastAsiaTheme="minorEastAsia"/>
          <w:szCs w:val="21"/>
        </w:rPr>
      </w:pPr>
      <w:r>
        <w:rPr>
          <w:rFonts w:hint="eastAsia" w:cs="宋体" w:asciiTheme="minorEastAsia" w:hAnsiTheme="minorEastAsia" w:eastAsiaTheme="minorEastAsia"/>
          <w:b/>
          <w:szCs w:val="21"/>
        </w:rPr>
        <w:t>10.4本文件所表述的公章是指法定名称章，不包括合同专用章、业务专用章等印章；盖章是指加盖鲜章。</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11.投标文件的有效期</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投标有效期为规定的开标之日后</w:t>
      </w:r>
      <w:r>
        <w:rPr>
          <w:rFonts w:hint="eastAsia" w:cs="宋体" w:asciiTheme="minorEastAsia" w:hAnsiTheme="minorEastAsia" w:eastAsiaTheme="minorEastAsia"/>
          <w:b/>
          <w:szCs w:val="21"/>
          <w:u w:val="single"/>
        </w:rPr>
        <w:t>六十（60）天</w:t>
      </w:r>
      <w:r>
        <w:rPr>
          <w:rFonts w:hint="eastAsia" w:cs="宋体" w:asciiTheme="minorEastAsia" w:hAnsiTheme="minorEastAsia" w:eastAsiaTheme="minorEastAsia"/>
          <w:szCs w:val="21"/>
        </w:rPr>
        <w:t>。投标有效期比规定短的将被视为非响应性投标而予以拒绝。</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12.投标文件的密封</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投标文件</w:t>
      </w:r>
      <w:r>
        <w:rPr>
          <w:rFonts w:hint="eastAsia" w:cs="宋体" w:asciiTheme="minorEastAsia" w:hAnsiTheme="minorEastAsia" w:eastAsiaTheme="minorEastAsia"/>
          <w:b/>
          <w:szCs w:val="21"/>
        </w:rPr>
        <w:t>正本、副本、电子文档均应当密封，</w:t>
      </w:r>
      <w:r>
        <w:rPr>
          <w:rFonts w:hint="eastAsia" w:cs="宋体" w:asciiTheme="minorEastAsia" w:hAnsiTheme="minorEastAsia" w:eastAsiaTheme="minorEastAsia"/>
          <w:szCs w:val="21"/>
        </w:rPr>
        <w:t>所有封袋上都应当</w:t>
      </w:r>
      <w:r>
        <w:rPr>
          <w:rFonts w:hint="eastAsia" w:cs="宋体" w:asciiTheme="minorEastAsia" w:hAnsiTheme="minorEastAsia" w:eastAsiaTheme="minorEastAsia"/>
          <w:b/>
          <w:szCs w:val="21"/>
        </w:rPr>
        <w:t>加盖投标人公章</w:t>
      </w:r>
      <w:r>
        <w:rPr>
          <w:rFonts w:hint="eastAsia" w:cs="宋体" w:asciiTheme="minorEastAsia" w:hAnsiTheme="minorEastAsia" w:eastAsiaTheme="minorEastAsia"/>
          <w:szCs w:val="21"/>
        </w:rPr>
        <w:t>。</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13.投标文件提交截止时间及</w:t>
      </w:r>
      <w:r>
        <w:rPr>
          <w:rFonts w:cs="宋体" w:asciiTheme="minorEastAsia" w:hAnsiTheme="minorEastAsia" w:eastAsiaTheme="minorEastAsia"/>
          <w:b/>
          <w:szCs w:val="21"/>
        </w:rPr>
        <w:t>地点</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投标人应在规定的截止日期和时间之前将投标文件提交至招标公告中注明的地点，凡逾期送达的投标文件将不予接收。</w:t>
      </w:r>
    </w:p>
    <w:p>
      <w:pPr>
        <w:spacing w:line="360" w:lineRule="exact"/>
        <w:ind w:firstLine="430" w:firstLineChars="200"/>
        <w:rPr>
          <w:rFonts w:asciiTheme="minorEastAsia" w:hAnsiTheme="minorEastAsia" w:eastAsiaTheme="minorEastAsia"/>
          <w:b/>
          <w:spacing w:val="2"/>
          <w:szCs w:val="21"/>
        </w:rPr>
      </w:pPr>
      <w:r>
        <w:rPr>
          <w:rFonts w:hint="eastAsia" w:asciiTheme="minorEastAsia" w:hAnsiTheme="minorEastAsia" w:eastAsiaTheme="minorEastAsia"/>
          <w:b/>
          <w:spacing w:val="2"/>
          <w:szCs w:val="21"/>
        </w:rPr>
        <w:t>投标人在提交投标文件时须提供有效</w:t>
      </w:r>
      <w:r>
        <w:rPr>
          <w:rFonts w:asciiTheme="minorEastAsia" w:hAnsiTheme="minorEastAsia" w:eastAsiaTheme="minorEastAsia"/>
          <w:b/>
          <w:spacing w:val="2"/>
          <w:szCs w:val="21"/>
        </w:rPr>
        <w:t>的</w:t>
      </w:r>
      <w:r>
        <w:rPr>
          <w:rFonts w:hint="eastAsia" w:asciiTheme="minorEastAsia" w:hAnsiTheme="minorEastAsia" w:eastAsiaTheme="minorEastAsia"/>
          <w:b/>
          <w:spacing w:val="2"/>
          <w:szCs w:val="21"/>
        </w:rPr>
        <w:t>法定代表人或代理人身份证原件，未提供的，代理机构不接收其投标文件。</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14.投标文件的修改和撤回</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投标人在提交投标文件后，可以修改或撤回其投标文件，但这种修改和撤回，必须在规定的投标截止时间前，以书面形式通知代理机构。</w:t>
      </w:r>
      <w:r>
        <w:rPr>
          <w:rFonts w:hint="eastAsia" w:cs="宋体" w:asciiTheme="majorEastAsia" w:hAnsiTheme="majorEastAsia" w:eastAsiaTheme="majorEastAsia"/>
          <w:szCs w:val="21"/>
        </w:rPr>
        <w:t>补充、修改的内容为投标文件的组成部分。</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投标人的修改或撤回文件应按规定进行编制、密封、标记和发送，并应在封套上加注“修改”或“撤回”字样。上述补充或修改若涉及投标报价，必须注明“最后唯一报价”字样，否则将视为有选择的报价。</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在投标截止时间之后，投标人不得对其投标文件作任何修改。</w:t>
      </w:r>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在投标截止时间至招标文件中规定的投标有效期满之间的这段时间内，投标人不得</w:t>
      </w:r>
      <w:r>
        <w:rPr>
          <w:rFonts w:hint="eastAsia" w:ascii="宋体" w:hAnsi="宋体" w:cs="宋体"/>
          <w:szCs w:val="21"/>
        </w:rPr>
        <w:t>撤销</w:t>
      </w:r>
      <w:r>
        <w:rPr>
          <w:rFonts w:hint="eastAsia" w:asciiTheme="minorEastAsia" w:hAnsiTheme="minorEastAsia" w:eastAsiaTheme="minorEastAsia"/>
          <w:szCs w:val="21"/>
        </w:rPr>
        <w:t>其投标，否则其投标保证金将不予退还。</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15.开标</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15.1代理机构按</w:t>
      </w:r>
      <w:r>
        <w:rPr>
          <w:rFonts w:asciiTheme="minorEastAsia" w:hAnsiTheme="minorEastAsia" w:eastAsiaTheme="minorEastAsia"/>
          <w:szCs w:val="21"/>
        </w:rPr>
        <w:t>招标</w:t>
      </w:r>
      <w:r>
        <w:rPr>
          <w:rFonts w:hint="eastAsia" w:asciiTheme="minorEastAsia" w:hAnsiTheme="minorEastAsia" w:eastAsiaTheme="minorEastAsia"/>
          <w:szCs w:val="21"/>
        </w:rPr>
        <w:t>公告</w:t>
      </w:r>
      <w:r>
        <w:rPr>
          <w:rFonts w:asciiTheme="minorEastAsia" w:hAnsiTheme="minorEastAsia" w:eastAsiaTheme="minorEastAsia"/>
          <w:szCs w:val="21"/>
        </w:rPr>
        <w:t>中</w:t>
      </w:r>
      <w:r>
        <w:rPr>
          <w:rFonts w:hint="eastAsia" w:cs="宋体" w:asciiTheme="minorEastAsia" w:hAnsiTheme="minorEastAsia" w:eastAsiaTheme="minorEastAsia"/>
          <w:szCs w:val="21"/>
        </w:rPr>
        <w:t>规定的时间、地点主持开标活动。</w:t>
      </w:r>
    </w:p>
    <w:p>
      <w:pPr>
        <w:spacing w:line="360" w:lineRule="exact"/>
        <w:ind w:firstLine="420" w:firstLineChars="200"/>
        <w:rPr>
          <w:rFonts w:cs="宋体" w:asciiTheme="majorEastAsia" w:hAnsiTheme="majorEastAsia" w:eastAsiaTheme="majorEastAsia"/>
          <w:szCs w:val="21"/>
        </w:rPr>
      </w:pPr>
      <w:r>
        <w:rPr>
          <w:rFonts w:hint="eastAsia" w:cs="宋体" w:asciiTheme="minorEastAsia" w:hAnsiTheme="minorEastAsia" w:eastAsiaTheme="minorEastAsia"/>
          <w:szCs w:val="21"/>
        </w:rPr>
        <w:t>15.2投标人参加</w:t>
      </w:r>
      <w:r>
        <w:rPr>
          <w:rFonts w:cs="宋体" w:asciiTheme="minorEastAsia" w:hAnsiTheme="minorEastAsia" w:eastAsiaTheme="minorEastAsia"/>
          <w:szCs w:val="21"/>
        </w:rPr>
        <w:t>开标会的应由</w:t>
      </w:r>
      <w:r>
        <w:rPr>
          <w:rFonts w:hint="eastAsia" w:cs="宋体" w:asciiTheme="minorEastAsia" w:hAnsiTheme="minorEastAsia" w:eastAsiaTheme="minorEastAsia"/>
          <w:szCs w:val="21"/>
        </w:rPr>
        <w:t>法定代表人或委托代理人携带</w:t>
      </w:r>
      <w:r>
        <w:rPr>
          <w:rFonts w:hint="eastAsia" w:cs="宋体" w:asciiTheme="minorEastAsia" w:hAnsiTheme="minorEastAsia" w:eastAsiaTheme="minorEastAsia"/>
          <w:b/>
          <w:szCs w:val="21"/>
        </w:rPr>
        <w:t>本人有效</w:t>
      </w:r>
      <w:r>
        <w:rPr>
          <w:rFonts w:cs="宋体" w:asciiTheme="minorEastAsia" w:hAnsiTheme="minorEastAsia" w:eastAsiaTheme="minorEastAsia"/>
          <w:b/>
          <w:szCs w:val="21"/>
        </w:rPr>
        <w:t>的</w:t>
      </w:r>
      <w:r>
        <w:rPr>
          <w:rFonts w:hint="eastAsia" w:cs="宋体" w:asciiTheme="minorEastAsia" w:hAnsiTheme="minorEastAsia" w:eastAsiaTheme="minorEastAsia"/>
          <w:b/>
          <w:szCs w:val="21"/>
        </w:rPr>
        <w:t>身份证原件</w:t>
      </w:r>
      <w:r>
        <w:rPr>
          <w:rFonts w:hint="eastAsia" w:cs="宋体" w:asciiTheme="minorEastAsia" w:hAnsiTheme="minorEastAsia" w:eastAsiaTheme="minorEastAsia"/>
          <w:szCs w:val="21"/>
        </w:rPr>
        <w:t>准时参加</w:t>
      </w:r>
      <w:r>
        <w:rPr>
          <w:rFonts w:cs="宋体" w:asciiTheme="minorEastAsia" w:hAnsiTheme="minorEastAsia" w:eastAsiaTheme="minorEastAsia"/>
          <w:szCs w:val="21"/>
        </w:rPr>
        <w:t>，并签名</w:t>
      </w:r>
      <w:r>
        <w:rPr>
          <w:rFonts w:hint="eastAsia" w:cs="宋体" w:asciiTheme="minorEastAsia" w:hAnsiTheme="minorEastAsia" w:eastAsiaTheme="minorEastAsia"/>
          <w:szCs w:val="21"/>
        </w:rPr>
        <w:t>报到</w:t>
      </w:r>
      <w:r>
        <w:rPr>
          <w:rFonts w:cs="宋体" w:asciiTheme="minorEastAsia" w:hAnsiTheme="minorEastAsia" w:eastAsiaTheme="minorEastAsia"/>
          <w:szCs w:val="21"/>
        </w:rPr>
        <w:t>以证明其出席。</w:t>
      </w:r>
      <w:r>
        <w:rPr>
          <w:rFonts w:hint="eastAsia" w:cs="宋体" w:asciiTheme="majorEastAsia" w:hAnsiTheme="majorEastAsia" w:eastAsiaTheme="majorEastAsia"/>
          <w:szCs w:val="21"/>
        </w:rPr>
        <w:t>投标人未参加开标的，视同认可开标结果。</w:t>
      </w:r>
    </w:p>
    <w:p>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15.3</w:t>
      </w:r>
      <w:r>
        <w:rPr>
          <w:rFonts w:asciiTheme="minorEastAsia" w:hAnsiTheme="minorEastAsia" w:eastAsiaTheme="minorEastAsia"/>
          <w:b/>
          <w:szCs w:val="21"/>
        </w:rPr>
        <w:t>开标时，由投标人</w:t>
      </w:r>
      <w:r>
        <w:rPr>
          <w:rFonts w:hint="eastAsia" w:asciiTheme="minorEastAsia" w:hAnsiTheme="minorEastAsia" w:eastAsiaTheme="minorEastAsia"/>
          <w:b/>
          <w:szCs w:val="21"/>
        </w:rPr>
        <w:t>或者</w:t>
      </w:r>
      <w:r>
        <w:rPr>
          <w:rFonts w:asciiTheme="minorEastAsia" w:hAnsiTheme="minorEastAsia" w:eastAsiaTheme="minorEastAsia"/>
          <w:b/>
          <w:szCs w:val="21"/>
        </w:rPr>
        <w:t>其推选的代表</w:t>
      </w:r>
      <w:r>
        <w:rPr>
          <w:rFonts w:hint="eastAsia" w:asciiTheme="minorEastAsia" w:hAnsiTheme="minorEastAsia" w:eastAsiaTheme="minorEastAsia"/>
          <w:b/>
          <w:szCs w:val="21"/>
        </w:rPr>
        <w:t>查验</w:t>
      </w:r>
      <w:r>
        <w:rPr>
          <w:rFonts w:asciiTheme="minorEastAsia" w:hAnsiTheme="minorEastAsia" w:eastAsiaTheme="minorEastAsia"/>
          <w:b/>
          <w:szCs w:val="21"/>
        </w:rPr>
        <w:t>投标文件的密封情况</w:t>
      </w:r>
      <w:r>
        <w:rPr>
          <w:rFonts w:hint="eastAsia" w:asciiTheme="minorEastAsia" w:hAnsiTheme="minorEastAsia" w:eastAsiaTheme="minorEastAsia"/>
          <w:b/>
          <w:szCs w:val="21"/>
        </w:rPr>
        <w:t>；</w:t>
      </w:r>
      <w:r>
        <w:rPr>
          <w:rFonts w:asciiTheme="minorEastAsia" w:hAnsiTheme="minorEastAsia" w:eastAsiaTheme="minorEastAsia"/>
          <w:szCs w:val="21"/>
        </w:rPr>
        <w:t>确认无误后，由代理机构工作人员当众拆封，宣布投标人名称、投标价格和招标文件规定的需要宣布的其他内容。</w:t>
      </w:r>
      <w:r>
        <w:rPr>
          <w:rFonts w:asciiTheme="minorEastAsia" w:hAnsiTheme="minorEastAsia" w:eastAsiaTheme="minorEastAsia"/>
          <w:b/>
          <w:szCs w:val="21"/>
        </w:rPr>
        <w:t>投标人不足3家的，不得开标</w:t>
      </w:r>
      <w:r>
        <w:rPr>
          <w:rFonts w:hint="eastAsia" w:cs="宋体" w:asciiTheme="minorEastAsia" w:hAnsiTheme="minorEastAsia" w:eastAsiaTheme="minorEastAsia"/>
          <w:b/>
          <w:szCs w:val="21"/>
        </w:rPr>
        <w:t>。</w:t>
      </w:r>
    </w:p>
    <w:p>
      <w:pPr>
        <w:spacing w:line="360" w:lineRule="exact"/>
        <w:ind w:firstLine="420" w:firstLineChars="200"/>
        <w:rPr>
          <w:rFonts w:asciiTheme="minorEastAsia" w:hAnsiTheme="minorEastAsia" w:eastAsiaTheme="minorEastAsia"/>
          <w:b/>
          <w:szCs w:val="21"/>
        </w:rPr>
      </w:pPr>
      <w:r>
        <w:rPr>
          <w:rFonts w:hint="eastAsia" w:cs="宋体" w:asciiTheme="minorEastAsia" w:hAnsiTheme="minorEastAsia" w:eastAsiaTheme="minorEastAsia"/>
          <w:szCs w:val="21"/>
        </w:rPr>
        <w:t>15.</w:t>
      </w:r>
      <w:r>
        <w:rPr>
          <w:rFonts w:cs="宋体" w:asciiTheme="minorEastAsia" w:hAnsiTheme="minorEastAsia" w:eastAsiaTheme="minorEastAsia"/>
          <w:szCs w:val="21"/>
        </w:rPr>
        <w:t>4</w:t>
      </w:r>
      <w:r>
        <w:rPr>
          <w:rFonts w:hint="eastAsia" w:asciiTheme="minorEastAsia" w:hAnsiTheme="minorEastAsia" w:eastAsiaTheme="minorEastAsia"/>
          <w:szCs w:val="21"/>
        </w:rPr>
        <w:t>招标人在投标截止时间前收到的所有投标文件，开标时都予以拆封。按照规定同意撤回的投标将不予开封。</w:t>
      </w:r>
      <w:r>
        <w:rPr>
          <w:rFonts w:asciiTheme="minorEastAsia" w:hAnsiTheme="minorEastAsia" w:eastAsiaTheme="minorEastAsia"/>
          <w:szCs w:val="21"/>
        </w:rPr>
        <w:t>代理机构</w:t>
      </w:r>
      <w:r>
        <w:rPr>
          <w:rFonts w:hint="eastAsia" w:asciiTheme="minorEastAsia" w:hAnsiTheme="minorEastAsia" w:eastAsiaTheme="minorEastAsia"/>
          <w:szCs w:val="21"/>
        </w:rPr>
        <w:t>对开标过程予以记录并存档备查。</w:t>
      </w:r>
      <w:r>
        <w:rPr>
          <w:rFonts w:hint="eastAsia" w:asciiTheme="minorEastAsia" w:hAnsiTheme="minorEastAsia" w:eastAsiaTheme="minorEastAsia"/>
          <w:b/>
          <w:szCs w:val="21"/>
        </w:rPr>
        <w:t>各投标人需仔细核对开标记录相关内容并签字确认</w:t>
      </w:r>
      <w:r>
        <w:rPr>
          <w:rFonts w:asciiTheme="minorEastAsia" w:hAnsiTheme="minorEastAsia" w:eastAsiaTheme="minorEastAsia"/>
          <w:b/>
          <w:szCs w:val="21"/>
        </w:rPr>
        <w:t>。</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16.评标委员会</w:t>
      </w:r>
    </w:p>
    <w:p>
      <w:pPr>
        <w:spacing w:line="360" w:lineRule="exact"/>
        <w:ind w:firstLine="420" w:firstLineChars="200"/>
        <w:rPr>
          <w:rFonts w:asciiTheme="majorEastAsia" w:hAnsiTheme="majorEastAsia" w:eastAsiaTheme="majorEastAsia"/>
          <w:szCs w:val="21"/>
        </w:rPr>
      </w:pPr>
      <w:r>
        <w:rPr>
          <w:rFonts w:hint="eastAsia"/>
        </w:rPr>
        <w:t>评标由评标委员会负责，评标委员会按照客观、公正、审慎的原则，根据招标文件规定的评审程序、评审方法和评审标准独立进行评审。</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17.评审内容的保密</w:t>
      </w:r>
    </w:p>
    <w:p>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17.1开标开始后，直到宣布授予中标人合同为止，凡属于审查、澄清、评价和比较投标的所有资料，有关授予合同的信息都不应向投标人或与评审无关的其他人泄露。</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在评标过程中，投标人不得以任何行为影响评标过程，否则其投标文件将被作为无效投标文件。</w:t>
      </w:r>
    </w:p>
    <w:p>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代理机构和评标委员会不向未中标的投标人解释未中标原因，也不公布评标过程中的相关细节。</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18.对投标文件的审查</w:t>
      </w:r>
    </w:p>
    <w:p>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投标文件初审分为资格审查和符合性审查。</w:t>
      </w:r>
    </w:p>
    <w:p>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18.1资格审查：依据法律法规和招标文件的规定对投标文件中的资格证明文件进行审查。</w:t>
      </w:r>
    </w:p>
    <w:p>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符合性审查：依据招标文件的规定，由评标委员会从投标文件的有效性、完整性和对招标文件的响应程度进行审查，以确定是否对招标文件的实质性要求作出响应。</w:t>
      </w:r>
    </w:p>
    <w:p>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在详细评标之前，评标委员会将首先审查每份投标文件是否实质性响应了招标文件的要求。实质性响应的投标应该是与招标文件要求的全部条款、条件和规格相符，没有重大偏离或保留的投标。</w:t>
      </w:r>
    </w:p>
    <w:p>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谓重大偏离或保留是指与招标文件规定的实质性要求存在负偏离，或者在实质上与招标文件不一致，而且限制了合同中招标人和见证方的权利或投标人的义务，纠正这些偏离或保留将会对其他实质性响应要求的投标人的竞争地位产生不公正的影响。重大偏离的认定需经过评标委员会三分之二及以上成员的认定。评标委员会决定投标文件的响应性只根据投标文件本身的内容，而不寻求外部的证据。如果投标文件实质上没有响应招标文件的要求，评标委员会将予以拒绝，投标人不得通过修改或撤销不合要求的偏离或保留而使其投标成为实质性响应的投标。</w:t>
      </w:r>
    </w:p>
    <w:p>
      <w:pPr>
        <w:pStyle w:val="12"/>
        <w:overflowPunct w:val="0"/>
        <w:spacing w:line="360" w:lineRule="exact"/>
        <w:ind w:firstLine="422" w:firstLineChars="200"/>
        <w:rPr>
          <w:rFonts w:cs="宋体" w:asciiTheme="minorEastAsia" w:hAnsiTheme="minorEastAsia" w:eastAsiaTheme="minorEastAsia"/>
          <w:sz w:val="21"/>
          <w:szCs w:val="21"/>
        </w:rPr>
      </w:pPr>
      <w:r>
        <w:rPr>
          <w:rFonts w:cs="宋体" w:asciiTheme="minorEastAsia" w:hAnsiTheme="minorEastAsia" w:eastAsiaTheme="minorEastAsia"/>
          <w:b/>
          <w:sz w:val="21"/>
          <w:szCs w:val="21"/>
        </w:rPr>
        <w:t xml:space="preserve">18.3 </w:t>
      </w:r>
      <w:r>
        <w:rPr>
          <w:rFonts w:hint="eastAsia" w:cs="宋体" w:asciiTheme="minorEastAsia" w:hAnsiTheme="minorEastAsia" w:eastAsiaTheme="minorEastAsia"/>
          <w:b/>
          <w:sz w:val="21"/>
          <w:szCs w:val="21"/>
        </w:rPr>
        <w:t>投标文件出现下列情况之一的，将作为无效投标文件处理</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投标人未通过领购申请或者投标人名称与领购信息发生实质性改变的；</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18.3.2</w:t>
      </w:r>
      <w:r>
        <w:rPr>
          <w:rFonts w:hint="eastAsia" w:cs="宋体" w:asciiTheme="minorEastAsia" w:hAnsiTheme="minorEastAsia" w:eastAsiaTheme="minorEastAsia"/>
          <w:szCs w:val="21"/>
        </w:rPr>
        <w:t>未按招标文件要求缴纳投标保证金的；</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18.3.3</w:t>
      </w:r>
      <w:r>
        <w:rPr>
          <w:rFonts w:hint="eastAsia" w:cs="宋体" w:asciiTheme="minorEastAsia" w:hAnsiTheme="minorEastAsia" w:eastAsiaTheme="minorEastAsia"/>
          <w:szCs w:val="21"/>
        </w:rPr>
        <w:t>投标文件未按规定密封、盖章的，</w:t>
      </w:r>
      <w:r>
        <w:rPr>
          <w:rFonts w:hint="eastAsia" w:ascii="宋体" w:hAnsi="宋体" w:cs="宋体"/>
          <w:szCs w:val="21"/>
        </w:rPr>
        <w:t>电子文档未按要求提供的</w:t>
      </w:r>
      <w:r>
        <w:rPr>
          <w:rFonts w:cs="宋体" w:asciiTheme="minorEastAsia" w:hAnsiTheme="minorEastAsia" w:eastAsiaTheme="minorEastAsia"/>
          <w:szCs w:val="21"/>
        </w:rPr>
        <w:t>；</w:t>
      </w:r>
    </w:p>
    <w:p>
      <w:pPr>
        <w:spacing w:line="360" w:lineRule="exact"/>
        <w:ind w:firstLine="439" w:firstLineChars="208"/>
        <w:rPr>
          <w:rFonts w:cs="宋体" w:asciiTheme="minorEastAsia" w:hAnsiTheme="minorEastAsia" w:eastAsiaTheme="minorEastAsia"/>
          <w:b/>
          <w:szCs w:val="21"/>
        </w:rPr>
      </w:pPr>
      <w:r>
        <w:rPr>
          <w:rFonts w:cs="宋体" w:asciiTheme="minorEastAsia" w:hAnsiTheme="minorEastAsia" w:eastAsiaTheme="minorEastAsia"/>
          <w:b/>
          <w:szCs w:val="21"/>
        </w:rPr>
        <w:t>18.3.4</w:t>
      </w:r>
      <w:r>
        <w:rPr>
          <w:rFonts w:hint="eastAsia" w:cs="宋体" w:asciiTheme="minorEastAsia" w:hAnsiTheme="minorEastAsia" w:eastAsiaTheme="minorEastAsia"/>
          <w:b/>
          <w:szCs w:val="21"/>
        </w:rPr>
        <w:t>投标人被列入失信被执行人、重大税收违法案件当事人名单、政府采购严重失信行为记录名单的（查询渠道</w:t>
      </w:r>
      <w:r>
        <w:rPr>
          <w:rFonts w:cs="宋体" w:asciiTheme="minorEastAsia" w:hAnsiTheme="minorEastAsia" w:eastAsiaTheme="minorEastAsia"/>
          <w:b/>
          <w:szCs w:val="21"/>
        </w:rPr>
        <w:t>：</w:t>
      </w:r>
      <w:r>
        <w:rPr>
          <w:rFonts w:hint="eastAsia" w:asciiTheme="minorEastAsia" w:hAnsiTheme="minorEastAsia" w:eastAsiaTheme="minorEastAsia"/>
          <w:b/>
          <w:szCs w:val="21"/>
        </w:rPr>
        <w:t>中国政府采购网（</w:t>
      </w:r>
      <w:r>
        <w:rPr>
          <w:rFonts w:asciiTheme="minorEastAsia" w:hAnsiTheme="minorEastAsia" w:eastAsiaTheme="minorEastAsia"/>
          <w:b/>
          <w:szCs w:val="21"/>
        </w:rPr>
        <w:t>http://www.ccgp.gov.cn/</w:t>
      </w:r>
      <w:r>
        <w:rPr>
          <w:rFonts w:hint="eastAsia" w:asciiTheme="minorEastAsia" w:hAnsiTheme="minorEastAsia" w:eastAsiaTheme="minorEastAsia"/>
          <w:b/>
          <w:szCs w:val="21"/>
        </w:rPr>
        <w:t>）、信用中国（</w:t>
      </w:r>
      <w:r>
        <w:rPr>
          <w:rFonts w:asciiTheme="minorEastAsia" w:hAnsiTheme="minorEastAsia" w:eastAsiaTheme="minorEastAsia"/>
          <w:b/>
          <w:szCs w:val="21"/>
        </w:rPr>
        <w:t>http://</w:t>
      </w:r>
      <w:r>
        <w:rPr>
          <w:rFonts w:hint="eastAsia" w:asciiTheme="minorEastAsia" w:hAnsiTheme="minorEastAsia" w:eastAsiaTheme="minorEastAsia"/>
          <w:b/>
          <w:szCs w:val="21"/>
        </w:rPr>
        <w:t>www.creditchina.gov.cn</w:t>
      </w:r>
      <w:r>
        <w:rPr>
          <w:rFonts w:asciiTheme="minorEastAsia" w:hAnsiTheme="minorEastAsia" w:eastAsiaTheme="minorEastAsia"/>
          <w:b/>
          <w:szCs w:val="21"/>
        </w:rPr>
        <w:t>/</w:t>
      </w:r>
      <w:r>
        <w:rPr>
          <w:rFonts w:hint="eastAsia" w:asciiTheme="minorEastAsia" w:hAnsiTheme="minorEastAsia" w:eastAsiaTheme="minorEastAsia"/>
          <w:b/>
          <w:szCs w:val="21"/>
        </w:rPr>
        <w:t>）网站的相关主体信用记录</w:t>
      </w:r>
      <w:r>
        <w:rPr>
          <w:rFonts w:hint="eastAsia" w:cs="宋体" w:asciiTheme="minorEastAsia" w:hAnsiTheme="minorEastAsia" w:eastAsiaTheme="minorEastAsia"/>
          <w:b/>
          <w:szCs w:val="21"/>
        </w:rPr>
        <w:t>）；</w:t>
      </w:r>
    </w:p>
    <w:p>
      <w:pPr>
        <w:spacing w:line="360" w:lineRule="exact"/>
        <w:ind w:firstLine="436" w:firstLineChars="208"/>
        <w:rPr>
          <w:rFonts w:cs="宋体" w:asciiTheme="minorEastAsia" w:hAnsiTheme="minorEastAsia" w:eastAsiaTheme="minorEastAsia"/>
          <w:b/>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5未按招标文件要求提供法定代表人资格证明书或授权委托书的、无投标人公章的、无法定代表人或委托代理人签字或盖章的、非原件的；</w:t>
      </w:r>
    </w:p>
    <w:p>
      <w:pPr>
        <w:spacing w:line="360" w:lineRule="exact"/>
        <w:ind w:firstLine="436" w:firstLineChars="208"/>
        <w:rPr>
          <w:rFonts w:cs="宋体" w:asciiTheme="majorEastAsia" w:hAnsiTheme="majorEastAsia" w:eastAsiaTheme="majorEastAsia"/>
          <w:szCs w:val="21"/>
        </w:rPr>
      </w:pPr>
      <w:r>
        <w:rPr>
          <w:rFonts w:cs="宋体" w:asciiTheme="majorEastAsia" w:hAnsiTheme="majorEastAsia" w:eastAsiaTheme="majorEastAsia"/>
          <w:szCs w:val="21"/>
        </w:rPr>
        <w:t>18.3.6投标人不符合招标文件中规定资格要求的，或者资格要求证明材料提供不齐全的；</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7投标文件未按招标文件规定的格式、内容和要求编制，投标文件字迹潦草、模糊、难以辨认；</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8投标人在一份投标文件中，对同一招标项目报有两个或多个报价，且未书面确定以哪个报价为准的；</w:t>
      </w:r>
    </w:p>
    <w:p>
      <w:pPr>
        <w:spacing w:line="360" w:lineRule="exact"/>
        <w:ind w:firstLine="436" w:firstLineChars="208"/>
        <w:rPr>
          <w:rFonts w:cs="宋体" w:asciiTheme="majorEastAsia" w:hAnsiTheme="majorEastAsia" w:eastAsiaTheme="majorEastAsia"/>
          <w:szCs w:val="21"/>
        </w:rPr>
      </w:pPr>
      <w:r>
        <w:rPr>
          <w:rFonts w:cs="宋体" w:asciiTheme="majorEastAsia" w:hAnsiTheme="majorEastAsia" w:eastAsiaTheme="majorEastAsia"/>
          <w:szCs w:val="21"/>
        </w:rPr>
        <w:t>18.3.9</w:t>
      </w:r>
      <w:r>
        <w:rPr>
          <w:rFonts w:hint="eastAsia" w:cs="宋体" w:asciiTheme="majorEastAsia" w:hAnsiTheme="majorEastAsia" w:eastAsiaTheme="majorEastAsia"/>
          <w:szCs w:val="21"/>
        </w:rPr>
        <w:t xml:space="preserve"> </w:t>
      </w:r>
      <w:r>
        <w:rPr>
          <w:rFonts w:cs="宋体" w:asciiTheme="majorEastAsia" w:hAnsiTheme="majorEastAsia" w:eastAsiaTheme="majorEastAsia"/>
          <w:szCs w:val="21"/>
        </w:rPr>
        <w:t>投标人在投标报价中存在严重错误</w:t>
      </w:r>
      <w:r>
        <w:rPr>
          <w:rFonts w:hint="eastAsia" w:cs="宋体" w:asciiTheme="majorEastAsia" w:hAnsiTheme="majorEastAsia" w:eastAsiaTheme="majorEastAsia"/>
          <w:szCs w:val="21"/>
        </w:rPr>
        <w:t>，并影响对其他投标人的评分的；</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10 投标文件材料所述情况和所附相关资料不实的；</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11投标人以他人的名义投标、串通投标、以行贿手段谋取中标或者以其他弄虚作假方式投标的；</w:t>
      </w:r>
    </w:p>
    <w:p>
      <w:pPr>
        <w:spacing w:line="360" w:lineRule="exact"/>
        <w:ind w:firstLine="436" w:firstLineChars="208"/>
        <w:rPr>
          <w:rFonts w:cs="宋体" w:asciiTheme="majorEastAsia" w:hAnsiTheme="majorEastAsia" w:eastAsiaTheme="majorEastAsia"/>
          <w:szCs w:val="21"/>
        </w:rPr>
      </w:pPr>
      <w:r>
        <w:rPr>
          <w:rFonts w:hint="eastAsia" w:cs="宋体" w:asciiTheme="majorEastAsia" w:hAnsiTheme="majorEastAsia" w:eastAsiaTheme="majorEastAsia"/>
          <w:szCs w:val="21"/>
        </w:rPr>
        <w:t>18.3.12 逾期送达的投标文件；</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13</w:t>
      </w:r>
      <w:r>
        <w:rPr>
          <w:rFonts w:hint="eastAsia" w:ascii="宋体" w:hAnsi="宋体" w:cs="宋体"/>
          <w:szCs w:val="21"/>
        </w:rPr>
        <w:t>投标人的投标报价超出采购预算或者最高限价的；</w:t>
      </w:r>
    </w:p>
    <w:p>
      <w:pPr>
        <w:spacing w:line="360" w:lineRule="exact"/>
        <w:ind w:firstLine="439" w:firstLineChars="208"/>
        <w:rPr>
          <w:rFonts w:cs="宋体" w:asciiTheme="minorEastAsia" w:hAnsiTheme="minorEastAsia" w:eastAsiaTheme="minorEastAsia"/>
          <w:b/>
          <w:szCs w:val="21"/>
        </w:rPr>
      </w:pPr>
      <w:r>
        <w:rPr>
          <w:rFonts w:hint="eastAsia" w:cs="宋体" w:asciiTheme="minorEastAsia" w:hAnsiTheme="minorEastAsia" w:eastAsiaTheme="minorEastAsia"/>
          <w:b/>
          <w:szCs w:val="21"/>
        </w:rPr>
        <w:t>18.3.14投标文件中</w:t>
      </w:r>
      <w:r>
        <w:rPr>
          <w:rFonts w:cs="宋体" w:asciiTheme="minorEastAsia" w:hAnsiTheme="minorEastAsia" w:eastAsiaTheme="minorEastAsia"/>
          <w:b/>
          <w:szCs w:val="21"/>
        </w:rPr>
        <w:t>的</w:t>
      </w:r>
      <w:r>
        <w:rPr>
          <w:rFonts w:hint="eastAsia" w:cs="宋体" w:asciiTheme="minorEastAsia" w:hAnsiTheme="minorEastAsia" w:eastAsiaTheme="minorEastAsia"/>
          <w:b/>
          <w:szCs w:val="21"/>
        </w:rPr>
        <w:t>分部分项综合单价高于招标控制价中综合单价的</w:t>
      </w:r>
      <w:r>
        <w:rPr>
          <w:rFonts w:cs="宋体" w:asciiTheme="minorEastAsia" w:hAnsiTheme="minorEastAsia" w:eastAsiaTheme="minorEastAsia"/>
          <w:b/>
          <w:szCs w:val="21"/>
        </w:rPr>
        <w:t>；</w:t>
      </w:r>
    </w:p>
    <w:p>
      <w:pPr>
        <w:spacing w:line="360" w:lineRule="exact"/>
        <w:ind w:firstLine="439" w:firstLineChars="208"/>
        <w:rPr>
          <w:rFonts w:cs="宋体" w:asciiTheme="minorEastAsia" w:hAnsiTheme="minorEastAsia" w:eastAsiaTheme="minorEastAsia"/>
          <w:szCs w:val="21"/>
        </w:rPr>
      </w:pPr>
      <w:r>
        <w:rPr>
          <w:rFonts w:hint="eastAsia" w:cs="宋体" w:asciiTheme="minorEastAsia" w:hAnsiTheme="minorEastAsia" w:eastAsiaTheme="minorEastAsia"/>
          <w:b/>
          <w:szCs w:val="21"/>
        </w:rPr>
        <w:t>18.3.15改变招标文件提供的工程量清单（包括清单中项目编号、项目名称、项目特征、计量单位、工程量），改变招标文件规定的暂定价格或不可竞争费用标准的；</w:t>
      </w:r>
    </w:p>
    <w:p>
      <w:pPr>
        <w:spacing w:line="360" w:lineRule="exact"/>
        <w:ind w:firstLine="436" w:firstLineChars="208"/>
        <w:rPr>
          <w:rFonts w:cs="宋体" w:asciiTheme="majorEastAsia" w:hAnsiTheme="majorEastAsia" w:eastAsiaTheme="maj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6投标文件含有招标人不能接受的附加条件的</w:t>
      </w:r>
      <w:r>
        <w:rPr>
          <w:rFonts w:hint="eastAsia" w:cs="宋体" w:asciiTheme="majorEastAsia" w:hAnsiTheme="majorEastAsia" w:eastAsiaTheme="majorEastAsia"/>
          <w:szCs w:val="21"/>
        </w:rPr>
        <w:t>,或者不能满足招标文件要求的售后服务期限、交货时间或者工期、付款条件的；</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7 未按要求</w:t>
      </w:r>
      <w:r>
        <w:rPr>
          <w:rFonts w:cs="宋体" w:asciiTheme="minorEastAsia" w:hAnsiTheme="minorEastAsia" w:eastAsiaTheme="minorEastAsia"/>
          <w:szCs w:val="21"/>
        </w:rPr>
        <w:t>提供</w:t>
      </w:r>
      <w:r>
        <w:rPr>
          <w:rFonts w:hint="eastAsia" w:cs="宋体" w:asciiTheme="minorEastAsia" w:hAnsiTheme="minorEastAsia" w:eastAsiaTheme="minorEastAsia"/>
          <w:szCs w:val="21"/>
        </w:rPr>
        <w:t>带</w:t>
      </w:r>
      <w:r>
        <w:rPr>
          <w:rFonts w:cs="宋体" w:asciiTheme="minorEastAsia" w:hAnsiTheme="minorEastAsia" w:eastAsiaTheme="minorEastAsia"/>
          <w:szCs w:val="21"/>
        </w:rPr>
        <w:t>“*”</w:t>
      </w:r>
      <w:r>
        <w:rPr>
          <w:rFonts w:hint="eastAsia" w:cs="宋体" w:asciiTheme="minorEastAsia" w:hAnsiTheme="minorEastAsia" w:eastAsiaTheme="minorEastAsia"/>
          <w:szCs w:val="21"/>
        </w:rPr>
        <w:t>项材料的或者带“*”项</w:t>
      </w:r>
      <w:r>
        <w:rPr>
          <w:rFonts w:hint="eastAsia" w:ascii="宋体" w:hAnsi="宋体" w:cs="宋体"/>
          <w:szCs w:val="21"/>
        </w:rPr>
        <w:t>内容未盖公章的</w:t>
      </w:r>
      <w:r>
        <w:rPr>
          <w:rFonts w:hint="eastAsia" w:cs="宋体" w:asciiTheme="minorEastAsia" w:hAnsiTheme="minorEastAsia" w:eastAsiaTheme="minorEastAsia"/>
          <w:szCs w:val="21"/>
        </w:rPr>
        <w:t>；</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8招标文件明确规定无效的其他情形，或者其他被评标委员会认定无效的情况；</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9不符合法律、法规和招标文件规定的其他实质性要求的。</w:t>
      </w:r>
    </w:p>
    <w:p>
      <w:pPr>
        <w:spacing w:line="360" w:lineRule="exact"/>
        <w:ind w:firstLine="439" w:firstLineChars="208"/>
        <w:rPr>
          <w:rFonts w:cs="宋体" w:asciiTheme="minorEastAsia" w:hAnsiTheme="minorEastAsia" w:eastAsiaTheme="minorEastAsia"/>
          <w:b/>
          <w:szCs w:val="21"/>
        </w:rPr>
      </w:pPr>
      <w:r>
        <w:rPr>
          <w:rFonts w:hint="eastAsia" w:cs="宋体" w:asciiTheme="minorEastAsia" w:hAnsiTheme="minorEastAsia" w:eastAsiaTheme="minorEastAsia"/>
          <w:b/>
          <w:szCs w:val="21"/>
        </w:rPr>
        <w:t>18.</w:t>
      </w:r>
      <w:r>
        <w:rPr>
          <w:rFonts w:cs="宋体" w:asciiTheme="minorEastAsia" w:hAnsiTheme="minorEastAsia" w:eastAsiaTheme="minorEastAsia"/>
          <w:b/>
          <w:szCs w:val="21"/>
        </w:rPr>
        <w:t>4</w:t>
      </w:r>
      <w:r>
        <w:rPr>
          <w:rFonts w:hint="eastAsia" w:cs="宋体" w:asciiTheme="minorEastAsia" w:hAnsiTheme="minorEastAsia" w:eastAsiaTheme="minorEastAsia"/>
          <w:b/>
          <w:szCs w:val="21"/>
        </w:rPr>
        <w:t>有下列情形之一的，视为投标人串通投标，投标无效：</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.1不同投标人的投标文件由同一单位或者个人编制；</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2不同投标人委托同一单位或者个人办理投标事宜；</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3 不同投标人的投标文件载明的项目管理成员或者联系人员为同一人；</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4不同投标人的投标文件异常一致或者投标报价呈规律性差异；</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5不同投标人的投标文件相互混装；</w:t>
      </w:r>
    </w:p>
    <w:p>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6不同投标人的投标保证金从同一单位或者个人的账户转出。</w:t>
      </w:r>
    </w:p>
    <w:p>
      <w:pPr>
        <w:spacing w:line="360" w:lineRule="exac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19.投标的澄清</w:t>
      </w:r>
    </w:p>
    <w:p>
      <w:pPr>
        <w:spacing w:line="360" w:lineRule="exact"/>
        <w:ind w:firstLine="420" w:firstLineChars="200"/>
        <w:rPr>
          <w:rFonts w:cs="宋体" w:asciiTheme="majorEastAsia" w:hAnsiTheme="majorEastAsia" w:eastAsiaTheme="majorEastAsia"/>
          <w:szCs w:val="21"/>
        </w:rPr>
      </w:pPr>
      <w:r>
        <w:rPr>
          <w:rFonts w:hint="eastAsia" w:cs="宋体" w:asciiTheme="minorEastAsia" w:hAnsiTheme="minorEastAsia" w:eastAsiaTheme="minorEastAsia"/>
          <w:szCs w:val="21"/>
        </w:rPr>
        <w:t>19.1为了有助于投标文件的审查、评价和比较，评标委员会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w:t>
      </w:r>
      <w:r>
        <w:rPr>
          <w:rFonts w:hint="eastAsia" w:cs="宋体" w:asciiTheme="majorEastAsia" w:hAnsiTheme="majorEastAsia" w:eastAsiaTheme="majorEastAsia"/>
          <w:szCs w:val="21"/>
        </w:rPr>
        <w:t>投标人的澄清、说明或者补正不得超出投标文件的范围或者改变投标文件的实质性内容。</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19.</w:t>
      </w:r>
      <w:r>
        <w:rPr>
          <w:rFonts w:hint="eastAsia" w:cs="宋体" w:asciiTheme="minorEastAsia" w:hAnsiTheme="minorEastAsia" w:eastAsiaTheme="minorEastAsia"/>
          <w:szCs w:val="21"/>
        </w:rPr>
        <w:t>2</w:t>
      </w:r>
      <w:r>
        <w:rPr>
          <w:rFonts w:cs="Arial" w:asciiTheme="minorEastAsia" w:hAnsiTheme="minorEastAsia" w:eastAsiaTheme="minorEastAsia"/>
          <w:szCs w:val="21"/>
        </w:rPr>
        <w:t>投标文件报价出现前后不一致的，除招标文件另有规定外，按照下列规定修正</w:t>
      </w:r>
      <w:r>
        <w:rPr>
          <w:rFonts w:hint="eastAsia" w:cs="宋体" w:asciiTheme="minorEastAsia" w:hAnsiTheme="minorEastAsia" w:eastAsiaTheme="minorEastAsia"/>
          <w:szCs w:val="21"/>
        </w:rPr>
        <w:t>：</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19.</w:t>
      </w:r>
      <w:r>
        <w:rPr>
          <w:rFonts w:hint="eastAsia" w:cs="宋体" w:asciiTheme="minorEastAsia" w:hAnsiTheme="minorEastAsia" w:eastAsiaTheme="minorEastAsia"/>
          <w:szCs w:val="21"/>
        </w:rPr>
        <w:t>2.1投标文件中开标一览表内容与投标文件中相应内容不一致的，以开标一览表为准；</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19.</w:t>
      </w:r>
      <w:r>
        <w:rPr>
          <w:rFonts w:hint="eastAsia" w:cs="宋体" w:asciiTheme="minorEastAsia" w:hAnsiTheme="minorEastAsia" w:eastAsiaTheme="minorEastAsia"/>
          <w:szCs w:val="21"/>
        </w:rPr>
        <w:t>2.2 投标文件的大写金额与小写金额不一致的，以大写金额为准；</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19.2.3单价金额小数点或者百分比有明显错位的，以开标一览表的总价为准，并修改单价；</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19.2.4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总价金额与按单价汇总金额不一致的，以单价金额计算结果为准。</w:t>
      </w:r>
    </w:p>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同时出现两种以上不一致的，按照前款规定的顺序修正。修正后的报价按照本招标文件规定经投标人确认后产生约束力，投标人不确认的，其投标无效，其投标保证金不予退还。</w:t>
      </w:r>
      <w:r>
        <w:rPr>
          <w:rFonts w:hint="eastAsia" w:cs="宋体" w:asciiTheme="minorEastAsia" w:hAnsiTheme="minorEastAsia" w:eastAsiaTheme="minorEastAsia"/>
          <w:b/>
          <w:szCs w:val="21"/>
        </w:rPr>
        <w:t>存在缺项漏项或者数量不符合招标文件要求的作为无效投标文件处理</w:t>
      </w:r>
      <w:r>
        <w:rPr>
          <w:rFonts w:hint="eastAsia" w:cs="宋体" w:asciiTheme="minorEastAsia" w:hAnsiTheme="minorEastAsia" w:eastAsiaTheme="minorEastAsia"/>
          <w:szCs w:val="21"/>
        </w:rPr>
        <w:t>；对不同文字文本投标文件的解释发生异议的，以中文文本为准。</w:t>
      </w:r>
    </w:p>
    <w:p>
      <w:p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19.5投标人拒不按照评标委员会要求作出澄清、说明或者补正的，作为无效投标处理。</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19.6</w:t>
      </w:r>
      <w:r>
        <w:rPr>
          <w:rFonts w:hint="eastAsia" w:cs="宋体" w:asciiTheme="minorEastAsia" w:hAnsiTheme="minorEastAsia" w:eastAsiaTheme="minorEastAsia"/>
          <w:szCs w:val="21"/>
        </w:rPr>
        <w:t xml:space="preserve"> 评标委员会对投标文件的判定，只依据投标内容本身，不依靠开标后的任何外来证明。投标截止时间后，投标人对投标报价或其他实质性内容修正的函件和增加的任何优惠条件，一律不得作为评标、定标的依据。</w:t>
      </w:r>
    </w:p>
    <w:p>
      <w:pPr>
        <w:spacing w:line="360" w:lineRule="exac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20.</w:t>
      </w:r>
      <w:r>
        <w:rPr>
          <w:rFonts w:hint="eastAsia"/>
        </w:rPr>
        <w:t xml:space="preserve"> </w:t>
      </w:r>
      <w:r>
        <w:rPr>
          <w:rFonts w:hint="eastAsia" w:asciiTheme="majorEastAsia" w:hAnsiTheme="majorEastAsia" w:eastAsiaTheme="majorEastAsia"/>
          <w:b/>
          <w:szCs w:val="21"/>
        </w:rPr>
        <w:t>出现下列情形之一的，将予以废标</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0</w:t>
      </w:r>
      <w:r>
        <w:rPr>
          <w:rFonts w:cs="宋体" w:asciiTheme="minorEastAsia" w:hAnsiTheme="minorEastAsia" w:eastAsiaTheme="minorEastAsia"/>
          <w:szCs w:val="21"/>
        </w:rPr>
        <w:t>.</w:t>
      </w:r>
      <w:r>
        <w:rPr>
          <w:rFonts w:hint="eastAsia" w:cs="宋体" w:asciiTheme="minorEastAsia" w:hAnsiTheme="minorEastAsia" w:eastAsiaTheme="minorEastAsia"/>
          <w:szCs w:val="21"/>
        </w:rPr>
        <w:t>1 符合专业条件的投标人或者对招标文件作实质性响应的投标人不足三家的；</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0</w:t>
      </w:r>
      <w:r>
        <w:rPr>
          <w:rFonts w:cs="宋体" w:asciiTheme="minorEastAsia" w:hAnsiTheme="minorEastAsia" w:eastAsiaTheme="minorEastAsia"/>
          <w:szCs w:val="21"/>
        </w:rPr>
        <w:t xml:space="preserve">.2 </w:t>
      </w:r>
      <w:r>
        <w:rPr>
          <w:rFonts w:hint="eastAsia" w:cs="宋体" w:asciiTheme="minorEastAsia" w:hAnsiTheme="minorEastAsia" w:eastAsiaTheme="minorEastAsia"/>
          <w:szCs w:val="21"/>
        </w:rPr>
        <w:t>出现影响采购公正的违法、违规行为的；</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0</w:t>
      </w:r>
      <w:r>
        <w:rPr>
          <w:rFonts w:cs="宋体" w:asciiTheme="minorEastAsia" w:hAnsiTheme="minorEastAsia" w:eastAsiaTheme="minorEastAsia"/>
          <w:szCs w:val="21"/>
        </w:rPr>
        <w:t>.</w:t>
      </w:r>
      <w:r>
        <w:rPr>
          <w:rFonts w:hint="eastAsia" w:cs="宋体" w:asciiTheme="minorEastAsia" w:hAnsiTheme="minorEastAsia" w:eastAsiaTheme="minorEastAsia"/>
          <w:szCs w:val="21"/>
        </w:rPr>
        <w:t>3</w:t>
      </w:r>
      <w:r>
        <w:rPr>
          <w:rFonts w:hint="eastAsia" w:ascii="宋体" w:hAnsi="宋体" w:cs="宋体"/>
          <w:szCs w:val="21"/>
        </w:rPr>
        <w:t>投标人的报价均超过了采购预算，招标人不能支付的；</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0</w:t>
      </w:r>
      <w:r>
        <w:rPr>
          <w:rFonts w:cs="宋体" w:asciiTheme="minorEastAsia" w:hAnsiTheme="minorEastAsia" w:eastAsiaTheme="minorEastAsia"/>
          <w:szCs w:val="21"/>
        </w:rPr>
        <w:t>.</w:t>
      </w:r>
      <w:r>
        <w:rPr>
          <w:rFonts w:hint="eastAsia" w:cs="宋体" w:asciiTheme="minorEastAsia" w:hAnsiTheme="minorEastAsia" w:eastAsiaTheme="minorEastAsia"/>
          <w:szCs w:val="21"/>
        </w:rPr>
        <w:t>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因重大变故，采购任务取消的。</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1</w:t>
      </w:r>
      <w:r>
        <w:rPr>
          <w:rFonts w:hint="eastAsia" w:cs="宋体" w:asciiTheme="minorEastAsia" w:hAnsiTheme="minorEastAsia" w:eastAsiaTheme="minorEastAsia"/>
          <w:b/>
          <w:szCs w:val="21"/>
        </w:rPr>
        <w:t>.评审、定标方法</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21.1本项目采用综合</w:t>
      </w:r>
      <w:r>
        <w:rPr>
          <w:rFonts w:hint="eastAsia" w:cs="宋体" w:asciiTheme="minorEastAsia" w:hAnsiTheme="minorEastAsia" w:eastAsiaTheme="minorEastAsia"/>
          <w:szCs w:val="21"/>
        </w:rPr>
        <w:t>评估</w:t>
      </w:r>
      <w:r>
        <w:rPr>
          <w:rFonts w:cs="宋体" w:asciiTheme="minorEastAsia" w:hAnsiTheme="minorEastAsia" w:eastAsiaTheme="minorEastAsia"/>
          <w:szCs w:val="21"/>
        </w:rPr>
        <w:t>法，投标文件满足招标文件全部实质性要求且按照评审因素的量化指标（即评分细则）得分最高的投标人</w:t>
      </w:r>
      <w:r>
        <w:rPr>
          <w:rFonts w:hint="eastAsia" w:cs="宋体" w:asciiTheme="minorEastAsia" w:hAnsiTheme="minorEastAsia" w:eastAsiaTheme="minorEastAsia"/>
          <w:szCs w:val="21"/>
        </w:rPr>
        <w:t>为中标人。</w:t>
      </w:r>
    </w:p>
    <w:p>
      <w:pPr>
        <w:spacing w:line="360" w:lineRule="exact"/>
        <w:ind w:firstLine="420"/>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1</w:t>
      </w:r>
      <w:r>
        <w:rPr>
          <w:rFonts w:hint="eastAsia" w:cs="宋体" w:asciiTheme="minorEastAsia" w:hAnsiTheme="minorEastAsia" w:eastAsiaTheme="minorEastAsia"/>
          <w:b/>
          <w:szCs w:val="21"/>
        </w:rPr>
        <w:t>.2</w:t>
      </w:r>
      <w:r>
        <w:rPr>
          <w:rFonts w:hint="eastAsia" w:cs="宋体" w:asciiTheme="minorEastAsia" w:hAnsiTheme="minorEastAsia" w:eastAsiaTheme="minorEastAsia"/>
          <w:b/>
          <w:szCs w:val="21"/>
          <w:u w:val="single"/>
        </w:rPr>
        <w:t>招标人授权评标委员会直接确定中标人。</w:t>
      </w:r>
    </w:p>
    <w:p>
      <w:pPr>
        <w:pStyle w:val="12"/>
        <w:overflowPunct w:val="0"/>
        <w:spacing w:line="360" w:lineRule="exact"/>
        <w:ind w:firstLine="0"/>
        <w:rPr>
          <w:rFonts w:cs="宋体" w:asciiTheme="minorEastAsia" w:hAnsiTheme="minorEastAsia" w:eastAsiaTheme="minorEastAsia"/>
          <w:b/>
          <w:sz w:val="21"/>
          <w:szCs w:val="21"/>
        </w:rPr>
      </w:pPr>
      <w:r>
        <w:rPr>
          <w:rFonts w:cs="宋体" w:asciiTheme="minorEastAsia" w:hAnsiTheme="minorEastAsia" w:eastAsiaTheme="minorEastAsia"/>
          <w:b/>
          <w:sz w:val="21"/>
          <w:szCs w:val="21"/>
        </w:rPr>
        <w:t>22.</w:t>
      </w:r>
      <w:r>
        <w:rPr>
          <w:rStyle w:val="76"/>
          <w:rFonts w:hint="eastAsia" w:cs="宋体" w:asciiTheme="minorEastAsia" w:hAnsiTheme="minorEastAsia" w:eastAsiaTheme="minorEastAsia"/>
          <w:sz w:val="21"/>
          <w:szCs w:val="21"/>
        </w:rPr>
        <w:t>中标结果</w:t>
      </w:r>
      <w:r>
        <w:rPr>
          <w:rFonts w:hint="eastAsia" w:cs="宋体" w:asciiTheme="minorEastAsia" w:hAnsiTheme="minorEastAsia" w:eastAsiaTheme="minorEastAsia"/>
          <w:b/>
          <w:sz w:val="21"/>
          <w:szCs w:val="21"/>
        </w:rPr>
        <w:t>及公示</w:t>
      </w:r>
    </w:p>
    <w:p>
      <w:pPr>
        <w:pStyle w:val="12"/>
        <w:overflowPunct w:val="0"/>
        <w:spacing w:line="360" w:lineRule="exact"/>
        <w:ind w:firstLineChars="200"/>
        <w:rPr>
          <w:rFonts w:cs="仿宋" w:asciiTheme="minorEastAsia" w:hAnsiTheme="minorEastAsia" w:eastAsiaTheme="minorEastAsia"/>
          <w:sz w:val="21"/>
          <w:szCs w:val="21"/>
        </w:rPr>
      </w:pPr>
      <w:r>
        <w:rPr>
          <w:rFonts w:hint="eastAsia" w:cs="宋体" w:asciiTheme="minorEastAsia" w:hAnsiTheme="minorEastAsia" w:eastAsiaTheme="minorEastAsia"/>
          <w:sz w:val="21"/>
          <w:szCs w:val="21"/>
        </w:rPr>
        <w:t>代理机构将中标结果在</w:t>
      </w:r>
      <w:r>
        <w:rPr>
          <w:rFonts w:hint="eastAsia" w:hAnsi="宋体" w:cs="宋体"/>
          <w:sz w:val="21"/>
          <w:szCs w:val="21"/>
        </w:rPr>
        <w:t>原公告媒体上</w:t>
      </w:r>
      <w:r>
        <w:rPr>
          <w:rFonts w:hint="eastAsia" w:cs="宋体" w:asciiTheme="minorEastAsia" w:hAnsiTheme="minorEastAsia" w:eastAsiaTheme="minorEastAsia"/>
          <w:sz w:val="21"/>
          <w:szCs w:val="21"/>
        </w:rPr>
        <w:t>予以公告。</w:t>
      </w:r>
      <w:r>
        <w:rPr>
          <w:rFonts w:hint="eastAsia" w:asciiTheme="minorEastAsia" w:hAnsiTheme="minorEastAsia" w:eastAsiaTheme="minorEastAsia"/>
          <w:sz w:val="21"/>
          <w:szCs w:val="21"/>
        </w:rPr>
        <w:t>公告期限为</w:t>
      </w:r>
      <w:r>
        <w:rPr>
          <w:rFonts w:asciiTheme="minorEastAsia" w:hAnsiTheme="minorEastAsia" w:eastAsiaTheme="minorEastAsia"/>
          <w:sz w:val="21"/>
          <w:szCs w:val="21"/>
        </w:rPr>
        <w:t>3</w:t>
      </w:r>
      <w:r>
        <w:rPr>
          <w:rFonts w:hint="eastAsia" w:asciiTheme="minorEastAsia" w:hAnsiTheme="minorEastAsia" w:eastAsiaTheme="minorEastAsia"/>
          <w:sz w:val="21"/>
          <w:szCs w:val="21"/>
        </w:rPr>
        <w:t>个</w:t>
      </w:r>
      <w:r>
        <w:rPr>
          <w:rFonts w:asciiTheme="minorEastAsia" w:hAnsiTheme="minorEastAsia" w:eastAsiaTheme="minorEastAsia"/>
          <w:sz w:val="21"/>
          <w:szCs w:val="21"/>
        </w:rPr>
        <w:t>日历日</w:t>
      </w:r>
      <w:r>
        <w:rPr>
          <w:rFonts w:hint="eastAsia" w:asciiTheme="minorEastAsia" w:hAnsiTheme="minorEastAsia" w:eastAsiaTheme="minorEastAsia"/>
          <w:sz w:val="21"/>
          <w:szCs w:val="21"/>
        </w:rPr>
        <w:t>。</w:t>
      </w:r>
    </w:p>
    <w:p>
      <w:pPr>
        <w:pStyle w:val="12"/>
        <w:overflowPunct w:val="0"/>
        <w:spacing w:line="360" w:lineRule="exact"/>
        <w:ind w:firstLine="0"/>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2</w:t>
      </w:r>
      <w:r>
        <w:rPr>
          <w:rFonts w:cs="宋体" w:asciiTheme="minorEastAsia" w:hAnsiTheme="minorEastAsia" w:eastAsiaTheme="minorEastAsia"/>
          <w:b/>
          <w:sz w:val="21"/>
          <w:szCs w:val="21"/>
        </w:rPr>
        <w:t>3</w:t>
      </w:r>
      <w:r>
        <w:rPr>
          <w:rFonts w:hint="eastAsia" w:cs="宋体" w:asciiTheme="minorEastAsia" w:hAnsiTheme="minorEastAsia" w:eastAsiaTheme="minorEastAsia"/>
          <w:b/>
          <w:sz w:val="21"/>
          <w:szCs w:val="21"/>
        </w:rPr>
        <w:t>.中标通知书</w:t>
      </w:r>
    </w:p>
    <w:p>
      <w:pPr>
        <w:pStyle w:val="12"/>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中标结果确定后，代理机构将向中标人发出中标通知书。</w:t>
      </w:r>
    </w:p>
    <w:p>
      <w:pPr>
        <w:pStyle w:val="12"/>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中标通知书对招标人和中标人具有法律约束力。中标通知书发出后，招标人改变中标结果或者中标人放弃中标，均应当承担相应的法律责任，且不影响中标服务费的支付。</w:t>
      </w:r>
    </w:p>
    <w:p>
      <w:pPr>
        <w:pStyle w:val="12"/>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3 </w:t>
      </w:r>
      <w:r>
        <w:rPr>
          <w:rFonts w:hint="eastAsia" w:cs="宋体" w:asciiTheme="minorEastAsia" w:hAnsiTheme="minorEastAsia" w:eastAsiaTheme="minorEastAsia"/>
          <w:sz w:val="21"/>
          <w:szCs w:val="21"/>
        </w:rPr>
        <w:t>代理机构及招标人对未中标人不承担解释未中标原因的义务。</w: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24.代理机构服务费</w:t>
      </w:r>
    </w:p>
    <w:p>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4</w:t>
      </w:r>
      <w:r>
        <w:rPr>
          <w:rFonts w:cs="宋体" w:asciiTheme="minorEastAsia" w:hAnsiTheme="minorEastAsia" w:eastAsiaTheme="minorEastAsia"/>
          <w:szCs w:val="21"/>
        </w:rPr>
        <w:t>.1</w:t>
      </w:r>
      <w:r>
        <w:rPr>
          <w:rFonts w:hint="eastAsia" w:cs="宋体" w:asciiTheme="minorEastAsia" w:hAnsiTheme="minorEastAsia" w:eastAsiaTheme="minorEastAsia"/>
          <w:szCs w:val="21"/>
        </w:rPr>
        <w:t>代理服务收费标准</w:t>
      </w:r>
    </w:p>
    <w:tbl>
      <w:tblPr>
        <w:tblStyle w:val="43"/>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pPr>
              <w:spacing w:line="440" w:lineRule="exact"/>
              <w:ind w:firstLine="945" w:firstLineChars="450"/>
              <w:rPr>
                <w:rFonts w:cs="宋体" w:asciiTheme="minorEastAsia" w:hAnsiTheme="minorEastAsia" w:eastAsiaTheme="minorEastAsia"/>
                <w:bCs/>
                <w:szCs w:val="21"/>
              </w:rPr>
            </w:pPr>
            <w:r>
              <w:rPr>
                <w:rFonts w:cs="宋体" w:asciiTheme="minorEastAsia" w:hAnsiTheme="minorEastAsia" w:eastAsiaTheme="minorEastAsia"/>
                <w:bCs/>
                <w:szCs w:val="21"/>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-5080</wp:posOffset>
                      </wp:positionV>
                      <wp:extent cx="1365885" cy="1709420"/>
                      <wp:effectExtent l="3810" t="3175" r="20955" b="20955"/>
                      <wp:wrapNone/>
                      <wp:docPr id="4" name="Line 47"/>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Line 47" o:spid="_x0000_s1026" o:spt="20" style="position:absolute;left:0pt;flip:x y;margin-left:27pt;margin-top:-0.4pt;height:134.6pt;width:107.55pt;z-index:251666432;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3dKeNMAAAAIAQAADwAA&#10;AAAAAAABACAAAAAiAAAAZHJzL2Rvd25yZXYueG1sUEsBAhQAFAAAAAgAh07iQB2FYwziAQAAyAMA&#10;AA4AAAAAAAAAAQAgAAAAIgEAAGRycy9lMm9Eb2MueG1sUEsFBgAAAAAGAAYAWQEAAHYFAAAAAA==&#10;">
                      <v:fill on="f" focussize="0,0"/>
                      <v:stroke color="#000000" joinstyle="round"/>
                      <v:imagedata o:title=""/>
                      <o:lock v:ext="edit" aspectratio="f"/>
                    </v:line>
                  </w:pict>
                </mc:Fallback>
              </mc:AlternateContent>
            </w:r>
            <w:r>
              <w:rPr>
                <w:rFonts w:cs="宋体" w:asciiTheme="minorEastAsia" w:hAnsiTheme="minorEastAsia" w:eastAsiaTheme="minorEastAsia"/>
                <w:bCs/>
                <w:szCs w:val="21"/>
              </w:rP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-5080</wp:posOffset>
                      </wp:positionV>
                      <wp:extent cx="635" cy="0"/>
                      <wp:effectExtent l="0" t="0" r="0" b="0"/>
                      <wp:wrapNone/>
                      <wp:docPr id="3" name="Line 4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45" o:spid="_x0000_s1026" o:spt="20" style="position:absolute;left:0pt;margin-left:-8.9pt;margin-top:-0.4pt;height:0pt;width:0.05pt;z-index:251664384;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TGvjSAAAABwEAAA8AAAAAAAAAAQAgAAAAIgAAAGRycy9kb3du&#10;cmV2LnhtbFBLAQIUABQAAAAIAIdO4kB+dWaVzAEAAKoDAAAOAAAAAAAAAAEAIAAAACEBAABkcnMv&#10;ZTJvRG9jLnhtbFBLBQYAAAAABgAGAFkBAABfBQ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szCs w:val="21"/>
              </w:rPr>
              <w:t>服</w:t>
            </w:r>
          </w:p>
          <w:p>
            <w:pPr>
              <w:spacing w:line="440" w:lineRule="exact"/>
              <w:ind w:firstLine="210" w:firstLineChars="100"/>
              <w:rPr>
                <w:rFonts w:cs="宋体" w:asciiTheme="minorEastAsia" w:hAnsiTheme="minorEastAsia" w:eastAsiaTheme="minorEastAsia"/>
                <w:bCs/>
                <w:szCs w:val="21"/>
              </w:rPr>
            </w:pPr>
            <w:r>
              <w:rPr>
                <w:rFonts w:hint="eastAsia" w:cs="宋体" w:asciiTheme="minorEastAsia" w:hAnsiTheme="minorEastAsia" w:eastAsiaTheme="minorEastAsia"/>
                <w:bCs/>
                <w:szCs w:val="21"/>
              </w:rPr>
              <w:t>费　　　</w:t>
            </w:r>
            <w:r>
              <w:rPr>
                <w:rFonts w:cs="宋体" w:asciiTheme="minorEastAsia" w:hAnsiTheme="minorEastAsia" w:eastAsiaTheme="minorEastAsia"/>
                <w:bCs/>
                <w:szCs w:val="21"/>
              </w:rPr>
              <w:t xml:space="preserve">  </w:t>
            </w:r>
            <w:r>
              <w:rPr>
                <w:rFonts w:hint="eastAsia" w:cs="宋体" w:asciiTheme="minorEastAsia" w:hAnsiTheme="minorEastAsia" w:eastAsiaTheme="minorEastAsia"/>
                <w:bCs/>
                <w:szCs w:val="21"/>
              </w:rPr>
              <w:t>务</w:t>
            </w:r>
          </w:p>
          <w:p>
            <w:pPr>
              <w:spacing w:line="440" w:lineRule="exact"/>
              <w:ind w:firstLine="1260" w:firstLineChars="600"/>
              <w:rPr>
                <w:rFonts w:cs="宋体" w:asciiTheme="minorEastAsia" w:hAnsiTheme="minorEastAsia" w:eastAsiaTheme="minorEastAsia"/>
                <w:bCs/>
                <w:szCs w:val="21"/>
              </w:rPr>
            </w:pPr>
            <w:r>
              <w:rPr>
                <w:rFonts w:cs="宋体" w:asciiTheme="minorEastAsia" w:hAnsiTheme="minorEastAsia" w:eastAsiaTheme="minorEastAsia"/>
                <w:bCs/>
                <w:szCs w:val="21"/>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90805</wp:posOffset>
                      </wp:positionV>
                      <wp:extent cx="1791970" cy="1054735"/>
                      <wp:effectExtent l="2540" t="3810" r="15240" b="8255"/>
                      <wp:wrapNone/>
                      <wp:docPr id="2" name="Line 46"/>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Line 46" o:spid="_x0000_s1026" o:spt="20" style="position:absolute;left:0pt;flip:x y;margin-left:-6.55pt;margin-top:7.15pt;height:83.05pt;width:141.1pt;z-index:251665408;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wOSptUAAAAKAQAADwAA&#10;AAAAAAABACAAAAAiAAAAZHJzL2Rvd25yZXYueG1sUEsBAhQAFAAAAAgAh07iQLTSAxvgAQAAyAMA&#10;AA4AAAAAAAAAAQAgAAAAJAEAAGRycy9lMm9Eb2MueG1sUEsFBgAAAAAGAAYAWQEAAHYFA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szCs w:val="21"/>
              </w:rPr>
              <w:t>　</w:t>
            </w:r>
            <w:r>
              <w:rPr>
                <w:rFonts w:cs="宋体" w:asciiTheme="minorEastAsia" w:hAnsiTheme="minorEastAsia" w:eastAsiaTheme="minorEastAsia"/>
                <w:bCs/>
                <w:szCs w:val="21"/>
              </w:rPr>
              <w:t xml:space="preserve">  类</w:t>
            </w:r>
          </w:p>
          <w:p>
            <w:pPr>
              <w:spacing w:line="440" w:lineRule="exact"/>
              <w:ind w:firstLine="1050" w:firstLineChars="500"/>
              <w:rPr>
                <w:rFonts w:cs="宋体" w:asciiTheme="minorEastAsia" w:hAnsiTheme="minorEastAsia" w:eastAsiaTheme="minorEastAsia"/>
                <w:bCs/>
                <w:szCs w:val="21"/>
              </w:rPr>
            </w:pPr>
            <w:r>
              <w:rPr>
                <w:rFonts w:hint="eastAsia" w:cs="宋体" w:asciiTheme="minorEastAsia" w:hAnsiTheme="minorEastAsia" w:eastAsiaTheme="minorEastAsia"/>
                <w:bCs/>
                <w:szCs w:val="21"/>
              </w:rPr>
              <w:t>率　</w:t>
            </w:r>
            <w:r>
              <w:rPr>
                <w:rFonts w:cs="宋体" w:asciiTheme="minorEastAsia" w:hAnsiTheme="minorEastAsia" w:eastAsiaTheme="minorEastAsia"/>
                <w:bCs/>
                <w:szCs w:val="21"/>
              </w:rPr>
              <w:t xml:space="preserve">     </w:t>
            </w:r>
            <w:r>
              <w:rPr>
                <w:rFonts w:hint="eastAsia" w:cs="宋体" w:asciiTheme="minorEastAsia" w:hAnsiTheme="minorEastAsia" w:eastAsiaTheme="minorEastAsia"/>
                <w:bCs/>
                <w:szCs w:val="21"/>
              </w:rPr>
              <w:t>型</w:t>
            </w:r>
          </w:p>
          <w:p>
            <w:pPr>
              <w:spacing w:line="440" w:lineRule="exact"/>
              <w:ind w:firstLine="1050" w:firstLineChars="500"/>
              <w:rPr>
                <w:rFonts w:cs="宋体" w:asciiTheme="minorEastAsia" w:hAnsiTheme="minorEastAsia" w:eastAsiaTheme="minorEastAsia"/>
                <w:bCs/>
                <w:szCs w:val="21"/>
              </w:rPr>
            </w:pPr>
            <w:r>
              <w:rPr>
                <w:rFonts w:hint="eastAsia" w:cs="宋体" w:asciiTheme="minorEastAsia" w:hAnsiTheme="minorEastAsia" w:eastAsiaTheme="minorEastAsia"/>
                <w:bCs/>
                <w:szCs w:val="21"/>
              </w:rPr>
              <w:t>　　　　</w:t>
            </w:r>
          </w:p>
          <w:p>
            <w:pPr>
              <w:spacing w:line="44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中标金额（万元）</w:t>
            </w:r>
          </w:p>
        </w:tc>
        <w:tc>
          <w:tcPr>
            <w:tcW w:w="2410" w:type="dxa"/>
            <w:vAlign w:val="center"/>
          </w:tcPr>
          <w:p>
            <w:pPr>
              <w:spacing w:line="4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100（含，下同）以下</w:t>
            </w:r>
          </w:p>
        </w:tc>
        <w:tc>
          <w:tcPr>
            <w:tcW w:w="2410" w:type="dxa"/>
            <w:vAlign w:val="center"/>
          </w:tcPr>
          <w:p>
            <w:pPr>
              <w:spacing w:line="280" w:lineRule="exact"/>
              <w:jc w:val="center"/>
              <w:rPr>
                <w:rFonts w:cs="宋体" w:asciiTheme="minorEastAsia" w:hAnsiTheme="minorEastAsia" w:eastAsiaTheme="minorEastAsia"/>
                <w:szCs w:val="21"/>
              </w:rPr>
            </w:pPr>
            <w:r>
              <w:rPr>
                <w:rFonts w:asciiTheme="minorEastAsia" w:hAnsiTheme="minorEastAsia" w:eastAsiaTheme="minorEastAsia"/>
                <w:szCs w:val="21"/>
              </w:rPr>
              <w:t>1.0</w:t>
            </w:r>
            <w:r>
              <w:rPr>
                <w:rFonts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28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100-500</w:t>
            </w:r>
          </w:p>
        </w:tc>
        <w:tc>
          <w:tcPr>
            <w:tcW w:w="2410" w:type="dxa"/>
            <w:vAlign w:val="center"/>
          </w:tcPr>
          <w:p>
            <w:pPr>
              <w:spacing w:line="280" w:lineRule="exact"/>
              <w:jc w:val="center"/>
              <w:rPr>
                <w:rFonts w:cs="宋体" w:asciiTheme="minorEastAsia" w:hAnsiTheme="minorEastAsia" w:eastAsiaTheme="minorEastAsia"/>
                <w:szCs w:val="21"/>
              </w:rPr>
            </w:pPr>
            <w:r>
              <w:rPr>
                <w:rFonts w:asciiTheme="minorEastAsia" w:hAnsiTheme="minorEastAsia" w:eastAsiaTheme="minorEastAsia"/>
                <w:szCs w:val="21"/>
              </w:rPr>
              <w:t>0.7</w:t>
            </w:r>
            <w:r>
              <w:rPr>
                <w:rFonts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cs="宋体" w:asciiTheme="minorEastAsia" w:hAnsiTheme="minorEastAsia" w:eastAsiaTheme="minorEastAsia"/>
                <w:szCs w:val="21"/>
              </w:rPr>
            </w:pPr>
            <w:r>
              <w:rPr>
                <w:rFonts w:asciiTheme="minorEastAsia" w:hAnsiTheme="minorEastAsia" w:eastAsiaTheme="minorEastAsia"/>
                <w:szCs w:val="21"/>
              </w:rPr>
              <w:t>500—1000</w:t>
            </w:r>
          </w:p>
        </w:tc>
        <w:tc>
          <w:tcPr>
            <w:tcW w:w="2410" w:type="dxa"/>
            <w:vAlign w:val="center"/>
          </w:tcPr>
          <w:p>
            <w:pPr>
              <w:spacing w:line="280" w:lineRule="exact"/>
              <w:jc w:val="center"/>
              <w:rPr>
                <w:rFonts w:cs="宋体" w:asciiTheme="minorEastAsia" w:hAnsiTheme="minorEastAsia" w:eastAsiaTheme="minorEastAsia"/>
                <w:szCs w:val="21"/>
              </w:rPr>
            </w:pPr>
            <w:r>
              <w:rPr>
                <w:rFonts w:asciiTheme="minorEastAsia" w:hAnsiTheme="minorEastAsia" w:eastAsiaTheme="minorEastAsia"/>
                <w:szCs w:val="21"/>
              </w:rPr>
              <w:t>0.55</w:t>
            </w:r>
            <w:r>
              <w:rPr>
                <w:rFonts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pPr>
              <w:spacing w:line="280" w:lineRule="exact"/>
              <w:jc w:val="center"/>
              <w:rPr>
                <w:rFonts w:asciiTheme="minorEastAsia" w:hAnsiTheme="minorEastAsia" w:eastAsiaTheme="minorEastAsia"/>
                <w:szCs w:val="21"/>
              </w:rPr>
            </w:pPr>
            <w:r>
              <w:rPr>
                <w:rFonts w:asciiTheme="minorEastAsia" w:hAnsiTheme="minorEastAsia" w:eastAsiaTheme="minorEastAsia"/>
                <w:szCs w:val="21"/>
              </w:rPr>
              <w:t>1000-5000</w:t>
            </w:r>
          </w:p>
        </w:tc>
        <w:tc>
          <w:tcPr>
            <w:tcW w:w="2410" w:type="dxa"/>
            <w:vAlign w:val="center"/>
          </w:tcPr>
          <w:p>
            <w:pPr>
              <w:spacing w:line="280" w:lineRule="exact"/>
              <w:jc w:val="center"/>
              <w:rPr>
                <w:rFonts w:asciiTheme="minorEastAsia" w:hAnsiTheme="minorEastAsia" w:eastAsiaTheme="minorEastAsia"/>
                <w:szCs w:val="21"/>
              </w:rPr>
            </w:pPr>
            <w:r>
              <w:rPr>
                <w:rFonts w:asciiTheme="minorEastAsia" w:hAnsiTheme="minorEastAsia" w:eastAsiaTheme="minorEastAsia"/>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spacing w:line="44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w:t>
            </w:r>
          </w:p>
        </w:tc>
        <w:tc>
          <w:tcPr>
            <w:tcW w:w="2410" w:type="dxa"/>
          </w:tcPr>
          <w:p>
            <w:pPr>
              <w:spacing w:line="4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jc w:val="center"/>
              <w:rPr>
                <w:rFonts w:ascii="宋体" w:hAnsi="宋体"/>
                <w:sz w:val="24"/>
              </w:rPr>
            </w:pPr>
            <w:r>
              <w:rPr>
                <w:rFonts w:hint="eastAsia" w:cs="宋体" w:asciiTheme="majorEastAsia" w:hAnsiTheme="majorEastAsia" w:eastAsiaTheme="majorEastAsia"/>
                <w:szCs w:val="21"/>
              </w:rPr>
              <w:t>按上述计算方法不足</w:t>
            </w:r>
            <w:r>
              <w:rPr>
                <w:rFonts w:cs="宋体" w:asciiTheme="majorEastAsia" w:hAnsiTheme="majorEastAsia" w:eastAsiaTheme="majorEastAsia"/>
                <w:szCs w:val="21"/>
              </w:rPr>
              <w:t xml:space="preserve">3000 </w:t>
            </w:r>
            <w:r>
              <w:rPr>
                <w:rFonts w:hint="eastAsia" w:cs="宋体" w:asciiTheme="majorEastAsia" w:hAnsiTheme="majorEastAsia" w:eastAsiaTheme="majorEastAsia"/>
                <w:szCs w:val="21"/>
              </w:rPr>
              <w:t>元</w:t>
            </w:r>
          </w:p>
        </w:tc>
        <w:tc>
          <w:tcPr>
            <w:tcW w:w="2410" w:type="dxa"/>
          </w:tcPr>
          <w:p>
            <w:pPr>
              <w:jc w:val="center"/>
              <w:rPr>
                <w:rFonts w:ascii="宋体" w:hAnsi="宋体"/>
                <w:sz w:val="24"/>
              </w:rPr>
            </w:pPr>
            <w:r>
              <w:rPr>
                <w:rFonts w:cs="宋体" w:asciiTheme="majorEastAsia" w:hAnsiTheme="majorEastAsia" w:eastAsiaTheme="majorEastAsia"/>
                <w:szCs w:val="21"/>
              </w:rPr>
              <w:t>3000</w:t>
            </w:r>
            <w:r>
              <w:rPr>
                <w:rFonts w:hint="eastAsia" w:cs="宋体" w:asciiTheme="majorEastAsia" w:hAnsiTheme="majorEastAsia" w:eastAsiaTheme="majorEastAsia"/>
                <w:szCs w:val="21"/>
              </w:rPr>
              <w:t>元</w:t>
            </w:r>
          </w:p>
        </w:tc>
      </w:tr>
    </w:tbl>
    <w:p>
      <w:pPr>
        <w:spacing w:line="360" w:lineRule="exact"/>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.2 中标服务收费按差额定率累进法计算；服务费按照上述</w:t>
      </w:r>
      <w:r>
        <w:rPr>
          <w:rFonts w:ascii="宋体" w:hAnsi="宋体" w:cs="宋体"/>
          <w:szCs w:val="21"/>
        </w:rPr>
        <w:t>标准收取</w:t>
      </w:r>
      <w:r>
        <w:rPr>
          <w:rFonts w:hint="eastAsia" w:ascii="宋体" w:hAnsi="宋体" w:cs="宋体"/>
          <w:szCs w:val="21"/>
        </w:rPr>
        <w:t>。</w:t>
      </w:r>
    </w:p>
    <w:p>
      <w:pPr>
        <w:spacing w:line="360" w:lineRule="exact"/>
        <w:ind w:firstLine="420" w:firstLineChars="200"/>
        <w:jc w:val="left"/>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.3编标费按清单控制价的3</w:t>
      </w:r>
      <w:r>
        <w:rPr>
          <w:rFonts w:ascii="宋体" w:hAnsi="宋体" w:cs="宋体"/>
          <w:szCs w:val="21"/>
        </w:rPr>
        <w:t>.8</w:t>
      </w:r>
      <w:r>
        <w:rPr>
          <w:rFonts w:hint="eastAsia" w:ascii="宋体" w:hAnsi="宋体" w:cs="宋体"/>
          <w:szCs w:val="21"/>
        </w:rPr>
        <w:t>‰计算，按上述计算方法不足人民币1</w:t>
      </w:r>
      <w:r>
        <w:rPr>
          <w:rFonts w:ascii="宋体" w:hAnsi="宋体" w:cs="宋体"/>
          <w:szCs w:val="21"/>
        </w:rPr>
        <w:t>000元的，按人民币1000元收取</w:t>
      </w:r>
      <w:r>
        <w:rPr>
          <w:rFonts w:hint="eastAsia" w:ascii="宋体" w:hAnsi="宋体" w:cs="宋体"/>
          <w:szCs w:val="21"/>
        </w:rPr>
        <w:t>。</w:t>
      </w:r>
    </w:p>
    <w:p>
      <w:pPr>
        <w:spacing w:line="360" w:lineRule="exact"/>
        <w:ind w:firstLine="420" w:firstLineChars="200"/>
        <w:jc w:val="left"/>
        <w:rPr>
          <w:rFonts w:ascii="宋体" w:hAnsi="宋体" w:cs="宋体"/>
          <w:bCs/>
          <w:szCs w:val="21"/>
        </w:rPr>
      </w:pPr>
      <w:r>
        <w:rPr>
          <w:rFonts w:hint="eastAsia" w:ascii="宋体" w:hAnsi="宋体" w:cs="宋体"/>
          <w:bCs/>
          <w:szCs w:val="21"/>
        </w:rPr>
        <w:t>2</w:t>
      </w:r>
      <w:r>
        <w:rPr>
          <w:rFonts w:ascii="宋体" w:hAnsi="宋体" w:cs="宋体"/>
          <w:bCs/>
          <w:szCs w:val="21"/>
        </w:rPr>
        <w:t>5.4</w:t>
      </w:r>
      <w:r>
        <w:rPr>
          <w:rFonts w:hint="eastAsia" w:ascii="宋体" w:hAnsi="宋体" w:cs="宋体"/>
          <w:bCs/>
          <w:szCs w:val="21"/>
        </w:rPr>
        <w:t>专家评审费为500元/人，按实际人数计算。</w:t>
      </w:r>
    </w:p>
    <w:p>
      <w:pPr>
        <w:spacing w:line="360" w:lineRule="exact"/>
        <w:ind w:firstLine="420"/>
        <w:rPr>
          <w:rFonts w:cs="宋体" w:asciiTheme="majorEastAsia" w:hAnsiTheme="majorEastAsia" w:eastAsiaTheme="majorEastAsia"/>
          <w:color w:val="FF0000"/>
          <w:kern w:val="0"/>
          <w:szCs w:val="21"/>
        </w:rPr>
      </w:pPr>
      <w:r>
        <w:rPr>
          <w:rFonts w:hint="eastAsia" w:ascii="宋体" w:hAnsi="宋体" w:cs="宋体"/>
          <w:bCs/>
          <w:szCs w:val="21"/>
        </w:rPr>
        <w:t>2</w:t>
      </w:r>
      <w:r>
        <w:rPr>
          <w:rFonts w:ascii="宋体" w:hAnsi="宋体" w:cs="宋体"/>
          <w:bCs/>
          <w:szCs w:val="21"/>
        </w:rPr>
        <w:t>5.5</w:t>
      </w:r>
      <w:r>
        <w:rPr>
          <w:rFonts w:hint="eastAsia" w:ascii="宋体" w:hAnsi="宋体" w:cs="宋体"/>
          <w:bCs/>
          <w:szCs w:val="21"/>
        </w:rPr>
        <w:t>上述费用</w:t>
      </w:r>
      <w:r>
        <w:rPr>
          <w:rFonts w:ascii="宋体" w:hAnsi="宋体" w:cs="宋体"/>
          <w:szCs w:val="21"/>
        </w:rPr>
        <w:t>由</w:t>
      </w:r>
      <w:r>
        <w:rPr>
          <w:rFonts w:hint="eastAsia" w:ascii="宋体" w:hAnsi="宋体" w:cs="宋体"/>
          <w:szCs w:val="21"/>
        </w:rPr>
        <w:t>中标人</w:t>
      </w:r>
      <w:r>
        <w:rPr>
          <w:rFonts w:ascii="宋体" w:hAnsi="宋体" w:cs="宋体"/>
          <w:szCs w:val="21"/>
        </w:rPr>
        <w:t>承担</w:t>
      </w:r>
      <w:r>
        <w:rPr>
          <w:rFonts w:hint="eastAsia" w:ascii="宋体" w:hAnsi="宋体" w:cs="宋体"/>
          <w:szCs w:val="21"/>
        </w:rPr>
        <w:t>，中标人应在领取成交通知书时将费用付至</w:t>
      </w:r>
      <w:r>
        <w:rPr>
          <w:rFonts w:hint="eastAsia" w:ascii="宋体" w:hAnsi="宋体" w:cs="宋体"/>
          <w:bCs/>
          <w:szCs w:val="21"/>
        </w:rPr>
        <w:t>常州市城投建设工程招标有限公司账户</w:t>
      </w:r>
      <w:r>
        <w:rPr>
          <w:rFonts w:hint="eastAsia" w:ascii="宋体" w:hAnsi="宋体" w:cs="宋体"/>
          <w:szCs w:val="21"/>
        </w:rPr>
        <w:t>。</w:t>
      </w:r>
      <w:r>
        <w:rPr>
          <w:rFonts w:ascii="宋体" w:hAnsi="宋体" w:cs="宋体"/>
          <w:color w:val="FF0000"/>
          <w:szCs w:val="21"/>
          <w:highlight w:val="cyan"/>
        </w:rPr>
        <mc:AlternateContent>
          <mc:Choice Requires="wps">
            <w:drawing>
              <wp:anchor distT="0" distB="0" distL="114300" distR="114300" simplePos="0" relativeHeight="251667456"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5"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49024;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YTCgpdgAAAAJAQAADwAAAAAAAAABACAAAAAiAAAAZHJzL2Rvd25y&#10;ZXYueG1sUEsBAhQAFAAAAAgAh07iQMGoSCCpAgAAxAUAAA4AAAAAAAAAAQAgAAAAJwEAAGRycy9l&#10;Mm9Eb2MueG1sUEsFBgAAAAAGAAYAWQEAAEIGAAAAAA==&#10;" path="m0,0l0,15e">
                <v:path o:connectlocs="0,0;0,7143" o:connectangles="0,0"/>
                <v:fill on="f" focussize="0,0"/>
                <v:stroke weight="0.05pt" color="#000000" joinstyle="round"/>
                <v:imagedata o:title=""/>
                <o:lock v:ext="edit" aspectratio="f"/>
              </v:shape>
            </w:pict>
          </mc:Fallback>
        </mc:AlternateContent>
      </w:r>
    </w:p>
    <w:p>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25.合同的签订</w:t>
      </w:r>
    </w:p>
    <w:p>
      <w:pPr>
        <w:spacing w:line="360" w:lineRule="exact"/>
        <w:ind w:firstLine="420" w:firstLineChars="200"/>
        <w:rPr>
          <w:rFonts w:ascii="宋体" w:hAnsi="宋体" w:cs="宋体"/>
          <w:szCs w:val="21"/>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5</w:t>
      </w:r>
      <w:r>
        <w:rPr>
          <w:rFonts w:cs="宋体" w:asciiTheme="majorEastAsia" w:hAnsiTheme="majorEastAsia" w:eastAsiaTheme="majorEastAsia"/>
          <w:szCs w:val="21"/>
        </w:rPr>
        <w:t>.1</w:t>
      </w:r>
      <w:r>
        <w:rPr>
          <w:rFonts w:hint="eastAsia" w:cs="宋体" w:asciiTheme="majorEastAsia" w:hAnsiTheme="majorEastAsia" w:eastAsiaTheme="majorEastAsia"/>
          <w:szCs w:val="21"/>
        </w:rPr>
        <w:t>中标人应在中标通知书发出之日起三十日内与招标人签订合同，</w:t>
      </w:r>
      <w:r>
        <w:rPr>
          <w:rFonts w:hint="eastAsia" w:ascii="宋体" w:hAnsi="宋体" w:cs="宋体"/>
          <w:szCs w:val="21"/>
        </w:rPr>
        <w:t>否则投标保证金将不予退还，由此给招标人造成损失的，中标人还应承担赔偿责任。</w:t>
      </w:r>
    </w:p>
    <w:p>
      <w:pPr>
        <w:spacing w:line="360" w:lineRule="exact"/>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5</w:t>
      </w:r>
      <w:r>
        <w:rPr>
          <w:rFonts w:cs="宋体" w:asciiTheme="majorEastAsia" w:hAnsiTheme="majorEastAsia" w:eastAsiaTheme="majorEastAsia"/>
          <w:szCs w:val="21"/>
        </w:rPr>
        <w:t>.2</w:t>
      </w:r>
      <w:r>
        <w:rPr>
          <w:rFonts w:hint="eastAsia" w:ascii="宋体" w:hAnsi="宋体" w:cs="宋体"/>
          <w:szCs w:val="21"/>
        </w:rPr>
        <w:t>招标文件、中标人的投标文件及澄清文件等，均为签订合同的依据。</w:t>
      </w:r>
    </w:p>
    <w:p>
      <w:pPr>
        <w:spacing w:line="360" w:lineRule="exact"/>
        <w:ind w:firstLine="420" w:firstLineChars="200"/>
        <w:rPr>
          <w:rFonts w:cs="宋体" w:asciiTheme="majorEastAsia" w:hAnsiTheme="majorEastAsia" w:eastAsiaTheme="majorEastAsia"/>
          <w:szCs w:val="21"/>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5</w:t>
      </w:r>
      <w:r>
        <w:rPr>
          <w:rFonts w:cs="宋体" w:asciiTheme="majorEastAsia" w:hAnsiTheme="majorEastAsia" w:eastAsiaTheme="majorEastAsia"/>
          <w:szCs w:val="21"/>
        </w:rPr>
        <w:t>.3</w:t>
      </w:r>
      <w:r>
        <w:rPr>
          <w:rFonts w:hint="eastAsia" w:cs="宋体" w:asciiTheme="majorEastAsia" w:hAnsiTheme="majorEastAsia" w:eastAsiaTheme="majorEastAsia"/>
          <w:szCs w:val="21"/>
        </w:rPr>
        <w:t>招标人在授予合同时有权对“投标文件”中的工程内容在合法范围内进行调整</w:t>
      </w:r>
      <w:r>
        <w:rPr>
          <w:rFonts w:cs="宋体" w:asciiTheme="majorEastAsia" w:hAnsiTheme="majorEastAsia" w:eastAsiaTheme="majorEastAsia"/>
          <w:szCs w:val="21"/>
        </w:rPr>
        <w:t>。</w:t>
      </w:r>
    </w:p>
    <w:p>
      <w:pPr>
        <w:spacing w:line="360" w:lineRule="exact"/>
        <w:ind w:firstLine="420" w:firstLineChars="200"/>
        <w:rPr>
          <w:rFonts w:asciiTheme="majorEastAsia" w:hAnsiTheme="majorEastAsia" w:eastAsiaTheme="maj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5</w:t>
      </w:r>
      <w:r>
        <w:rPr>
          <w:rFonts w:cs="宋体" w:asciiTheme="majorEastAsia" w:hAnsiTheme="majorEastAsia" w:eastAsiaTheme="majorEastAsia"/>
          <w:szCs w:val="21"/>
        </w:rPr>
        <w:t>.4中标人因不可抗力导致无法按期签订合同的，应当在不可抗力发生之日起5日内提出，并提供书面证据，招标人及中标人互不承担任何责任及损失。如中标人无正当理由未按期签订合同的，视为自动放弃中标资格，招标人有权追究其违约责任，同时招标人</w:t>
      </w:r>
      <w:r>
        <w:rPr>
          <w:rFonts w:ascii="Arial" w:hAnsi="Arial" w:cs="Arial"/>
          <w:color w:val="333333"/>
          <w:szCs w:val="21"/>
          <w:shd w:val="clear" w:color="auto" w:fill="FFFFFF"/>
        </w:rPr>
        <w:t>可以按照评审报告推荐的中标候选人名单排序，确定下一候选人为中标</w:t>
      </w:r>
      <w:r>
        <w:rPr>
          <w:rFonts w:hint="eastAsia" w:ascii="Arial" w:hAnsi="Arial" w:cs="Arial"/>
          <w:color w:val="333333"/>
          <w:szCs w:val="21"/>
          <w:shd w:val="clear" w:color="auto" w:fill="FFFFFF"/>
        </w:rPr>
        <w:t>人</w:t>
      </w:r>
      <w:r>
        <w:rPr>
          <w:rFonts w:ascii="Arial" w:hAnsi="Arial" w:cs="Arial"/>
          <w:color w:val="333333"/>
          <w:szCs w:val="21"/>
          <w:shd w:val="clear" w:color="auto" w:fill="FFFFFF"/>
        </w:rPr>
        <w:t>，也可以重新开展采购活动。</w:t>
      </w:r>
      <w:r>
        <w:rPr>
          <w:rFonts w:hint="eastAsia" w:asciiTheme="majorEastAsia" w:hAnsiTheme="majorEastAsia" w:eastAsiaTheme="majorEastAsia"/>
        </w:rPr>
        <w:t xml:space="preserve">25.5 </w:t>
      </w:r>
      <w:r>
        <w:rPr>
          <w:rFonts w:asciiTheme="majorEastAsia" w:hAnsiTheme="majorEastAsia" w:eastAsiaTheme="majorEastAsia"/>
        </w:rPr>
        <w:t>合同履行中，招标人需追加与合同标的相同的</w:t>
      </w:r>
      <w:r>
        <w:rPr>
          <w:rFonts w:hint="eastAsia" w:asciiTheme="majorEastAsia" w:hAnsiTheme="majorEastAsia" w:eastAsiaTheme="majorEastAsia"/>
        </w:rPr>
        <w:t>工程</w:t>
      </w:r>
      <w:r>
        <w:rPr>
          <w:rFonts w:asciiTheme="majorEastAsia" w:hAnsiTheme="majorEastAsia" w:eastAsiaTheme="majorEastAsia"/>
        </w:rPr>
        <w:t>的，在不改变合同其他条款的前提下，可以与</w:t>
      </w:r>
      <w:r>
        <w:rPr>
          <w:rFonts w:hint="eastAsia" w:asciiTheme="majorEastAsia" w:hAnsiTheme="majorEastAsia" w:eastAsiaTheme="majorEastAsia"/>
        </w:rPr>
        <w:t>中标人</w:t>
      </w:r>
      <w:r>
        <w:rPr>
          <w:rFonts w:asciiTheme="majorEastAsia" w:hAnsiTheme="majorEastAsia" w:eastAsiaTheme="majorEastAsia"/>
        </w:rPr>
        <w:t>协商签订补充合同，但所有补充合同的采购金额不得超过原合同采购金额的百分之十。</w:t>
      </w:r>
    </w:p>
    <w:p>
      <w:pPr>
        <w:spacing w:line="360" w:lineRule="exact"/>
        <w:rPr>
          <w:rFonts w:cs="宋体" w:asciiTheme="majorEastAsia" w:hAnsiTheme="majorEastAsia" w:eastAsiaTheme="majorEastAsia"/>
          <w:b/>
          <w:szCs w:val="21"/>
        </w:rPr>
      </w:pPr>
      <w:r>
        <w:rPr>
          <w:rFonts w:cs="宋体" w:asciiTheme="majorEastAsia" w:hAnsiTheme="majorEastAsia" w:eastAsiaTheme="majorEastAsia"/>
          <w:b/>
          <w:szCs w:val="21"/>
        </w:rPr>
        <w:t>26.诚实信用</w:t>
      </w:r>
    </w:p>
    <w:p>
      <w:pPr>
        <w:snapToGrid w:val="0"/>
        <w:spacing w:line="360" w:lineRule="exact"/>
        <w:ind w:firstLine="420" w:firstLineChars="200"/>
        <w:rPr>
          <w:rFonts w:ascii="宋体" w:hAnsi="宋体"/>
          <w:szCs w:val="21"/>
        </w:rPr>
      </w:pPr>
      <w:r>
        <w:rPr>
          <w:rFonts w:hint="eastAsia" w:ascii="宋体" w:hAnsi="宋体"/>
          <w:szCs w:val="21"/>
        </w:rPr>
        <w:t>若有充分证据证明，中标人出现下列情况之一的，一经查实，将被取消中标资格：</w:t>
      </w:r>
    </w:p>
    <w:p>
      <w:pPr>
        <w:snapToGrid w:val="0"/>
        <w:spacing w:line="360" w:lineRule="exact"/>
        <w:ind w:firstLine="420" w:firstLineChars="200"/>
        <w:rPr>
          <w:rFonts w:ascii="宋体" w:hAnsi="宋体"/>
          <w:szCs w:val="21"/>
        </w:rPr>
      </w:pPr>
      <w:r>
        <w:rPr>
          <w:rFonts w:hint="eastAsia" w:ascii="宋体" w:hAnsi="宋体"/>
          <w:szCs w:val="21"/>
        </w:rPr>
        <w:t>29.1提供虚假材料谋取中标的；</w:t>
      </w:r>
    </w:p>
    <w:p>
      <w:pPr>
        <w:snapToGrid w:val="0"/>
        <w:spacing w:line="360" w:lineRule="exact"/>
        <w:ind w:firstLine="420" w:firstLineChars="200"/>
        <w:rPr>
          <w:rFonts w:ascii="宋体" w:hAnsi="宋体"/>
          <w:szCs w:val="21"/>
        </w:rPr>
      </w:pPr>
      <w:r>
        <w:rPr>
          <w:rFonts w:hint="eastAsia" w:ascii="宋体" w:hAnsi="宋体"/>
          <w:szCs w:val="21"/>
        </w:rPr>
        <w:t>29.2向招标人、代理机构行贿或者提供其他不正当利益的。</w:t>
      </w:r>
    </w:p>
    <w:p>
      <w:pPr>
        <w:snapToGrid w:val="0"/>
        <w:spacing w:line="360" w:lineRule="exact"/>
        <w:ind w:firstLine="420" w:firstLineChars="200"/>
        <w:rPr>
          <w:rFonts w:ascii="宋体" w:hAnsi="宋体"/>
          <w:szCs w:val="21"/>
        </w:rPr>
      </w:pPr>
      <w:r>
        <w:rPr>
          <w:rFonts w:hint="eastAsia" w:ascii="宋体" w:hAnsi="宋体"/>
          <w:szCs w:val="21"/>
        </w:rPr>
        <w:t>29.3恶意竞争，投标总报价明显低于其自身合理成本且又无法提供证明的。</w:t>
      </w:r>
    </w:p>
    <w:p>
      <w:pPr>
        <w:snapToGrid w:val="0"/>
        <w:spacing w:line="360" w:lineRule="exact"/>
        <w:ind w:firstLine="420" w:firstLineChars="200"/>
        <w:rPr>
          <w:rFonts w:ascii="宋体" w:hAnsi="宋体"/>
          <w:szCs w:val="21"/>
        </w:rPr>
      </w:pPr>
      <w:r>
        <w:rPr>
          <w:rFonts w:hint="eastAsia" w:ascii="宋体" w:hAnsi="宋体"/>
          <w:szCs w:val="21"/>
        </w:rPr>
        <w:t>29.4属于本文件规定的无效条件，但在评标过程中又未被评标委员会发现的。</w:t>
      </w:r>
    </w:p>
    <w:p>
      <w:pPr>
        <w:snapToGrid w:val="0"/>
        <w:spacing w:line="360" w:lineRule="exact"/>
        <w:ind w:firstLine="420" w:firstLineChars="200"/>
        <w:rPr>
          <w:rFonts w:ascii="宋体" w:hAnsi="宋体"/>
          <w:szCs w:val="21"/>
        </w:rPr>
      </w:pPr>
      <w:r>
        <w:rPr>
          <w:rFonts w:hint="eastAsia" w:ascii="宋体" w:hAnsi="宋体"/>
          <w:szCs w:val="21"/>
        </w:rPr>
        <w:t>29.5与招标人或者其他投标人恶意串通的。</w:t>
      </w:r>
    </w:p>
    <w:p>
      <w:pPr>
        <w:snapToGrid w:val="0"/>
        <w:spacing w:line="360" w:lineRule="exact"/>
        <w:ind w:firstLine="420" w:firstLineChars="200"/>
        <w:rPr>
          <w:rFonts w:ascii="宋体" w:hAnsi="宋体"/>
          <w:szCs w:val="21"/>
        </w:rPr>
      </w:pPr>
      <w:r>
        <w:rPr>
          <w:rFonts w:hint="eastAsia" w:ascii="宋体" w:hAnsi="宋体"/>
          <w:szCs w:val="21"/>
        </w:rPr>
        <w:t>29.6采取不正当手段诋毁、排挤其他投标人的。</w:t>
      </w:r>
    </w:p>
    <w:p>
      <w:pPr>
        <w:pStyle w:val="12"/>
        <w:rPr>
          <w:rFonts w:cs="宋体" w:asciiTheme="majorEastAsia" w:hAnsiTheme="majorEastAsia" w:eastAsiaTheme="majorEastAsia"/>
          <w:szCs w:val="21"/>
        </w:rPr>
      </w:pPr>
      <w:r>
        <w:rPr>
          <w:rFonts w:hint="eastAsia" w:hAnsi="宋体"/>
          <w:sz w:val="21"/>
          <w:szCs w:val="21"/>
        </w:rPr>
        <w:t>29.7不符合法律、法规的规定的。</w:t>
      </w:r>
    </w:p>
    <w:p>
      <w:pPr>
        <w:spacing w:line="360" w:lineRule="exact"/>
        <w:ind w:firstLine="420" w:firstLineChars="200"/>
        <w:rPr>
          <w:rFonts w:cs="宋体" w:asciiTheme="minorEastAsia" w:hAnsiTheme="minorEastAsia" w:eastAsiaTheme="minorEastAsia"/>
          <w:szCs w:val="21"/>
        </w:rPr>
        <w:sectPr>
          <w:headerReference r:id="rId5" w:type="first"/>
          <w:headerReference r:id="rId3" w:type="default"/>
          <w:footerReference r:id="rId6" w:type="default"/>
          <w:headerReference r:id="rId4" w:type="even"/>
          <w:footerReference r:id="rId7" w:type="even"/>
          <w:pgSz w:w="11906" w:h="16838"/>
          <w:pgMar w:top="1581" w:right="1797" w:bottom="1361" w:left="1797" w:header="851" w:footer="992" w:gutter="0"/>
          <w:pgNumType w:start="1"/>
          <w:cols w:space="720" w:num="1"/>
          <w:docGrid w:type="lines" w:linePitch="312" w:charSpace="0"/>
        </w:sectPr>
      </w:pPr>
    </w:p>
    <w:p>
      <w:pPr>
        <w:pStyle w:val="2"/>
        <w:rPr>
          <w:b w:val="0"/>
        </w:rPr>
      </w:pPr>
      <w:bookmarkStart w:id="2" w:name="_Toc71129772"/>
      <w:r>
        <w:rPr>
          <w:rFonts w:hint="eastAsia"/>
        </w:rPr>
        <w:t>第二章</w:t>
      </w:r>
      <w:r>
        <w:t xml:space="preserve">  </w:t>
      </w:r>
      <w:r>
        <w:rPr>
          <w:rFonts w:hint="eastAsia"/>
        </w:rPr>
        <w:t>采购项目及技术要求</w:t>
      </w:r>
      <w:bookmarkEnd w:id="2"/>
    </w:p>
    <w:p>
      <w:pPr>
        <w:spacing w:line="380" w:lineRule="exact"/>
        <w:ind w:right="21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一、</w:t>
      </w:r>
      <w:r>
        <w:rPr>
          <w:rFonts w:cs="宋体" w:asciiTheme="minorEastAsia" w:hAnsiTheme="minorEastAsia" w:eastAsiaTheme="minorEastAsia"/>
          <w:b/>
          <w:szCs w:val="21"/>
        </w:rPr>
        <w:t>项目内容</w:t>
      </w:r>
    </w:p>
    <w:p>
      <w:pPr>
        <w:spacing w:line="360" w:lineRule="exact"/>
        <w:ind w:firstLine="420" w:firstLineChars="200"/>
        <w:jc w:val="left"/>
        <w:rPr>
          <w:rFonts w:ascii="宋体" w:hAnsi="宋体"/>
        </w:rPr>
      </w:pPr>
      <w:r>
        <w:rPr>
          <w:rFonts w:ascii="宋体" w:hAnsi="宋体"/>
        </w:rPr>
        <w:t>本项目</w:t>
      </w:r>
      <w:r>
        <w:rPr>
          <w:rFonts w:hint="eastAsia" w:ascii="宋体" w:hAnsi="宋体"/>
        </w:rPr>
        <w:t>包括但不限于招标文件及其基本技术要求范围内相应工程开工前的准备（包括现场踏勘、技术核对等）、技术资料、施工、技术服务、主管单位验收、质保期及维保服务和招标文件所要求的全部内容。</w:t>
      </w:r>
    </w:p>
    <w:p>
      <w:pPr>
        <w:spacing w:line="380" w:lineRule="exact"/>
        <w:ind w:right="210"/>
        <w:jc w:val="left"/>
        <w:rPr>
          <w:rFonts w:ascii="宋体" w:hAnsi="宋体"/>
          <w:b/>
        </w:rPr>
      </w:pPr>
      <w:r>
        <w:rPr>
          <w:rFonts w:hint="eastAsia" w:cs="宋体" w:asciiTheme="minorEastAsia" w:hAnsiTheme="minorEastAsia" w:eastAsiaTheme="minorEastAsia"/>
          <w:b/>
          <w:szCs w:val="21"/>
        </w:rPr>
        <w:t>二</w:t>
      </w:r>
      <w:r>
        <w:rPr>
          <w:rFonts w:cs="宋体" w:asciiTheme="minorEastAsia" w:hAnsiTheme="minorEastAsia" w:eastAsiaTheme="minorEastAsia"/>
          <w:b/>
          <w:szCs w:val="21"/>
        </w:rPr>
        <w:t>、</w:t>
      </w:r>
      <w:r>
        <w:rPr>
          <w:rFonts w:hint="eastAsia" w:ascii="宋体" w:hAnsi="宋体"/>
          <w:b/>
        </w:rPr>
        <w:t>基本要求</w:t>
      </w:r>
    </w:p>
    <w:p>
      <w:pPr>
        <w:spacing w:line="380" w:lineRule="exact"/>
        <w:ind w:right="210" w:firstLine="420"/>
        <w:jc w:val="left"/>
        <w:rPr>
          <w:rFonts w:ascii="宋体" w:hAnsi="宋体" w:cs="宋体"/>
          <w:szCs w:val="21"/>
        </w:rPr>
      </w:pPr>
      <w:r>
        <w:rPr>
          <w:rFonts w:hint="eastAsia" w:ascii="宋体" w:hAnsi="宋体" w:cs="宋体"/>
          <w:szCs w:val="21"/>
        </w:rPr>
        <w:t>（一）本清单所列工程数量是根据现场情况估算和暂定的，仅作为招投标的共同基础，不能作为最终结算与支付的依据。结算与支付应以招标人认可的、按规范要求完成的工程数量为依据。</w:t>
      </w:r>
    </w:p>
    <w:p>
      <w:pPr>
        <w:spacing w:line="380" w:lineRule="exact"/>
        <w:ind w:right="210" w:firstLine="420"/>
        <w:jc w:val="left"/>
        <w:rPr>
          <w:rFonts w:ascii="宋体" w:hAnsi="宋体" w:cs="宋体"/>
          <w:szCs w:val="21"/>
        </w:rPr>
      </w:pPr>
      <w:r>
        <w:rPr>
          <w:rFonts w:hint="eastAsia" w:ascii="宋体" w:hAnsi="宋体" w:cs="宋体"/>
          <w:szCs w:val="21"/>
        </w:rPr>
        <w:t>（二）完成的工程数量，应由中标人按招标人认可的尺寸断面或其他计量方法进行计算，经招标人确认，最终按工程量清单的单价和总价进行结算与支付。工程量清单中所列工程量的变动，丝毫不会降低或影响合同条件的效力，也不免除中标人按规定的标准进行施工和修复缺陷的责任。</w:t>
      </w:r>
    </w:p>
    <w:p>
      <w:pPr>
        <w:spacing w:line="380" w:lineRule="exact"/>
        <w:ind w:right="210" w:firstLine="420"/>
        <w:jc w:val="left"/>
        <w:rPr>
          <w:rFonts w:ascii="宋体" w:hAnsi="宋体" w:cs="宋体"/>
          <w:szCs w:val="21"/>
        </w:rPr>
      </w:pPr>
      <w:r>
        <w:rPr>
          <w:rFonts w:hint="eastAsia" w:ascii="宋体" w:hAnsi="宋体" w:cs="宋体"/>
          <w:szCs w:val="21"/>
        </w:rPr>
        <w:t>（三）工程施工期间涉及安全由中标人全部负责，涉及安全所产生的相关费用一律由中标人承担。</w:t>
      </w:r>
    </w:p>
    <w:p>
      <w:pPr>
        <w:spacing w:line="380" w:lineRule="exact"/>
        <w:ind w:right="210" w:firstLine="420"/>
        <w:jc w:val="left"/>
        <w:rPr>
          <w:rFonts w:ascii="宋体" w:hAnsi="宋体" w:cs="宋体"/>
          <w:szCs w:val="21"/>
        </w:rPr>
      </w:pPr>
      <w:r>
        <w:rPr>
          <w:rFonts w:hint="eastAsia" w:ascii="宋体" w:hAnsi="宋体" w:cs="宋体"/>
          <w:szCs w:val="21"/>
        </w:rPr>
        <w:t>（四）质量必须达到合格，凡因中标人责任，经验收达不到合格要求，必须返工到合格并承担因返工引起的一切经济损失。</w:t>
      </w:r>
    </w:p>
    <w:p>
      <w:pPr>
        <w:spacing w:line="380" w:lineRule="exact"/>
        <w:ind w:right="210" w:firstLine="420"/>
        <w:jc w:val="left"/>
        <w:rPr>
          <w:rFonts w:ascii="宋体" w:hAnsi="宋体" w:cs="宋体"/>
          <w:szCs w:val="21"/>
        </w:rPr>
      </w:pPr>
      <w:r>
        <w:rPr>
          <w:rFonts w:hint="eastAsia" w:ascii="宋体" w:hAnsi="宋体" w:cs="宋体"/>
          <w:szCs w:val="21"/>
        </w:rPr>
        <w:t>（五）中标人应当办理有关施工现场交通、环卫、施工噪声等管理手续，若发生费用由中标人负责。</w:t>
      </w:r>
    </w:p>
    <w:p>
      <w:pPr>
        <w:spacing w:line="380" w:lineRule="exact"/>
        <w:ind w:right="210" w:firstLine="420"/>
        <w:jc w:val="left"/>
        <w:rPr>
          <w:rFonts w:ascii="宋体" w:hAnsi="宋体" w:cs="宋体"/>
          <w:szCs w:val="21"/>
        </w:rPr>
      </w:pPr>
      <w:r>
        <w:rPr>
          <w:rFonts w:hint="eastAsia" w:ascii="宋体" w:hAnsi="宋体" w:cs="宋体"/>
          <w:szCs w:val="21"/>
        </w:rPr>
        <w:t>（六）工程未交付之前，中标人应自始至终对成品进行保护和防止丢失。</w:t>
      </w:r>
    </w:p>
    <w:p>
      <w:pPr>
        <w:spacing w:line="380" w:lineRule="exact"/>
        <w:ind w:right="210" w:firstLine="420"/>
        <w:jc w:val="left"/>
        <w:rPr>
          <w:rFonts w:ascii="宋体" w:hAnsi="宋体" w:cs="宋体"/>
          <w:szCs w:val="21"/>
        </w:rPr>
      </w:pPr>
      <w:r>
        <w:rPr>
          <w:rFonts w:hint="eastAsia" w:ascii="宋体" w:hAnsi="宋体" w:cs="宋体"/>
          <w:szCs w:val="21"/>
        </w:rPr>
        <w:t>（七）施工人员应服从招标人安全管理。</w:t>
      </w:r>
    </w:p>
    <w:p>
      <w:pPr>
        <w:snapToGrid w:val="0"/>
        <w:spacing w:line="360" w:lineRule="exact"/>
        <w:ind w:firstLine="420" w:firstLineChars="200"/>
        <w:rPr>
          <w:rFonts w:ascii="宋体" w:hAnsi="宋体" w:cs="宋体"/>
          <w:bCs/>
          <w:szCs w:val="21"/>
        </w:rPr>
      </w:pPr>
      <w:r>
        <w:rPr>
          <w:rFonts w:hint="eastAsia" w:ascii="宋体" w:hAnsi="宋体" w:cs="宋体"/>
          <w:bCs/>
          <w:szCs w:val="21"/>
        </w:rPr>
        <w:t>（八）在免费质保期内，如属于自身的质量问题，中标人应当免费提供需要更换的备件，在质保期结束后，中标人以其同时期现场所在区域最低的价格向招标人提供正常运行及维修所需的任何备品备件。</w:t>
      </w:r>
    </w:p>
    <w:p>
      <w:pPr>
        <w:snapToGrid w:val="0"/>
        <w:spacing w:line="360" w:lineRule="exact"/>
        <w:ind w:firstLine="420" w:firstLineChars="200"/>
        <w:rPr>
          <w:rFonts w:ascii="宋体" w:hAnsi="宋体" w:cs="宋体"/>
          <w:b/>
          <w:bCs/>
          <w:szCs w:val="21"/>
        </w:rPr>
      </w:pPr>
      <w:r>
        <w:rPr>
          <w:rFonts w:hint="eastAsia" w:ascii="宋体" w:hAnsi="宋体" w:cs="宋体"/>
          <w:bCs/>
          <w:szCs w:val="21"/>
        </w:rPr>
        <w:t>（九）在质保期内，招标人通知中标人故障需维修，如中标人在2小时内不能到达招标人现场，每出现一次，中标人须向招标人支付违约金人民币300元。排除故障时间不得超过24小时（天气等客观因素除外），如超过24小时未修复，中标人还须向招标人支付违约金计：人民币300元×影响招标人正常使用的日历天数。如超过48小时未修复，招标人也可自行委托第三方进行修复，所产生的全部费用由投标人承担。中标人经过2次维修仍出现故障的，招标人有权要求投标人进行更换；</w:t>
      </w:r>
      <w:r>
        <w:rPr>
          <w:rFonts w:hint="eastAsia" w:ascii="宋体" w:hAnsi="宋体" w:cs="宋体"/>
          <w:b/>
          <w:bCs/>
          <w:szCs w:val="21"/>
        </w:rPr>
        <w:t>因中标人施工质量问题造成第三方财产损失或人身伤亡的，由中标人承担全部责任。若违约金无法弥补招标人实际损失的，中标人应赔偿招标人的实际损失。</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（十）投标人所投车牌设别系统和道闸设备应与现有设备设备兼容。</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（十一）投标人所投车牌识别系统和停车场管理系统须接入市智慧平台，并与其成功对接。</w:t>
      </w:r>
    </w:p>
    <w:p>
      <w:pPr>
        <w:spacing w:line="360" w:lineRule="exact"/>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 xml:space="preserve">三、控制价清单及相关文件下载链接： https://pan.baidu.com/s/1xHWigg5aRRONs5rg4_bItQ 提取码: dyxb </w:t>
      </w:r>
    </w:p>
    <w:p>
      <w:pPr>
        <w:spacing w:line="360" w:lineRule="exact"/>
        <w:jc w:val="left"/>
        <w:rPr>
          <w:rFonts w:ascii="宋体" w:hAnsi="宋体" w:cs="宋体"/>
          <w:b/>
        </w:rPr>
      </w:pPr>
      <w:r>
        <w:rPr>
          <w:rFonts w:hint="eastAsia" w:cs="宋体" w:asciiTheme="minorEastAsia" w:hAnsiTheme="minorEastAsia" w:eastAsiaTheme="minorEastAsia"/>
          <w:b/>
          <w:szCs w:val="21"/>
        </w:rPr>
        <w:t>四</w:t>
      </w:r>
      <w:r>
        <w:rPr>
          <w:rFonts w:cs="宋体" w:asciiTheme="minorEastAsia" w:hAnsiTheme="minorEastAsia" w:eastAsiaTheme="minorEastAsia"/>
          <w:b/>
          <w:szCs w:val="21"/>
        </w:rPr>
        <w:t>、</w:t>
      </w:r>
      <w:r>
        <w:rPr>
          <w:rFonts w:ascii="宋体" w:hAnsi="宋体" w:cs="宋体"/>
          <w:b/>
        </w:rPr>
        <w:t>报价</w:t>
      </w:r>
      <w:r>
        <w:rPr>
          <w:rFonts w:hint="eastAsia" w:ascii="宋体" w:hAnsi="宋体" w:cs="宋体"/>
          <w:b/>
        </w:rPr>
        <w:t>方式</w:t>
      </w:r>
    </w:p>
    <w:p>
      <w:pPr>
        <w:tabs>
          <w:tab w:val="left" w:pos="284"/>
        </w:tabs>
        <w:spacing w:line="360" w:lineRule="exact"/>
        <w:ind w:firstLine="420" w:firstLineChars="200"/>
        <w:rPr>
          <w:rFonts w:ascii="宋体" w:hAnsi="宋体" w:cs="宋体"/>
        </w:rPr>
      </w:pPr>
      <w:r>
        <w:rPr>
          <w:rFonts w:hint="eastAsia" w:ascii="宋体" w:hAnsi="宋体" w:cs="宋体"/>
        </w:rPr>
        <w:t>本项目报价为</w:t>
      </w:r>
      <w:r>
        <w:rPr>
          <w:rFonts w:hint="eastAsia" w:ascii="宋体" w:hAnsi="宋体" w:cs="宋体"/>
          <w:b/>
          <w:bCs/>
          <w:szCs w:val="21"/>
          <w:u w:val="single"/>
        </w:rPr>
        <w:t>固定综合单价</w:t>
      </w:r>
      <w:r>
        <w:rPr>
          <w:rFonts w:hint="eastAsia" w:ascii="宋体" w:hAnsi="宋体" w:cs="宋体"/>
        </w:rPr>
        <w:t>，</w:t>
      </w:r>
      <w:r>
        <w:rPr>
          <w:rFonts w:hint="eastAsia" w:ascii="宋体" w:hAnsi="宋体"/>
          <w:szCs w:val="21"/>
        </w:rPr>
        <w:t>投标</w:t>
      </w:r>
      <w:r>
        <w:rPr>
          <w:rFonts w:hint="eastAsia" w:ascii="宋体" w:hAnsi="宋体" w:cs="宋体"/>
        </w:rPr>
        <w:t>价格应包括招标文件所确定的采购范围相应</w:t>
      </w:r>
      <w:r>
        <w:rPr>
          <w:rFonts w:ascii="宋体" w:hAnsi="宋体" w:cs="宋体"/>
        </w:rPr>
        <w:t>服务</w:t>
      </w:r>
      <w:r>
        <w:rPr>
          <w:rFonts w:hint="eastAsia" w:ascii="宋体" w:hAnsi="宋体" w:cs="宋体"/>
        </w:rPr>
        <w:t>的提供</w:t>
      </w:r>
      <w:r>
        <w:rPr>
          <w:rFonts w:ascii="宋体" w:hAnsi="宋体" w:cs="宋体"/>
        </w:rPr>
        <w:t>、</w:t>
      </w:r>
      <w:r>
        <w:rPr>
          <w:rFonts w:hint="eastAsia" w:ascii="宋体" w:hAnsi="宋体" w:cs="宋体"/>
        </w:rPr>
        <w:t>人员（包括工资和补贴）、办公场所及设施、保险、劳保、管理、各种税费、利润、税金、政策性文件规定及合同包含的所有风险、责任：</w:t>
      </w:r>
      <w:r>
        <w:rPr>
          <w:rFonts w:hint="eastAsia" w:ascii="宋体" w:hAnsi="宋体" w:cs="宋体"/>
          <w:b/>
        </w:rPr>
        <w:t>包括不限于工作人员意外伤害保险、安全防护、文明施工、扬尘控制费用</w:t>
      </w:r>
      <w:r>
        <w:rPr>
          <w:rFonts w:hint="eastAsia" w:ascii="宋体" w:hAnsi="宋体" w:cs="宋体"/>
        </w:rPr>
        <w:t>等各项应有费用，以及为完成该项服务项目所涉及到的一切相关费用，</w:t>
      </w:r>
      <w:r>
        <w:rPr>
          <w:rFonts w:hint="eastAsia" w:hAnsi="宋体" w:cs="宋体"/>
          <w:szCs w:val="21"/>
        </w:rPr>
        <w:t>招标人</w:t>
      </w:r>
      <w:r>
        <w:rPr>
          <w:rFonts w:hint="eastAsia" w:ascii="宋体" w:hAnsi="宋体" w:cs="宋体"/>
        </w:rPr>
        <w:t>不再支付其他任何费用。</w:t>
      </w:r>
    </w:p>
    <w:p>
      <w:pPr>
        <w:tabs>
          <w:tab w:val="left" w:pos="284"/>
        </w:tabs>
        <w:spacing w:line="340" w:lineRule="exact"/>
        <w:ind w:firstLine="422" w:firstLineChars="200"/>
        <w:rPr>
          <w:rFonts w:ascii="宋体" w:hAnsi="宋体" w:cs="宋体"/>
          <w:b/>
        </w:rPr>
      </w:pPr>
      <w:r>
        <w:rPr>
          <w:rFonts w:hint="eastAsia" w:ascii="宋体" w:hAnsi="宋体" w:cs="宋体"/>
          <w:b/>
        </w:rPr>
        <w:t>特别强调：投标人需充分</w:t>
      </w:r>
      <w:r>
        <w:rPr>
          <w:rFonts w:ascii="宋体" w:hAnsi="宋体" w:cs="宋体"/>
          <w:b/>
        </w:rPr>
        <w:t>考虑与</w:t>
      </w:r>
      <w:r>
        <w:rPr>
          <w:rFonts w:hint="eastAsia" w:ascii="宋体" w:hAnsi="宋体" w:cs="宋体"/>
          <w:b/>
        </w:rPr>
        <w:t>外部单位</w:t>
      </w:r>
      <w:r>
        <w:rPr>
          <w:rFonts w:ascii="宋体" w:hAnsi="宋体" w:cs="宋体"/>
          <w:b/>
        </w:rPr>
        <w:t>协调、配合、</w:t>
      </w:r>
      <w:r>
        <w:rPr>
          <w:rFonts w:hint="eastAsia" w:ascii="宋体" w:hAnsi="宋体" w:cs="宋体"/>
          <w:b/>
        </w:rPr>
        <w:t>审批手续</w:t>
      </w:r>
      <w:r>
        <w:rPr>
          <w:rFonts w:ascii="宋体" w:hAnsi="宋体" w:cs="宋体"/>
          <w:b/>
        </w:rPr>
        <w:t>的费用</w:t>
      </w:r>
      <w:r>
        <w:rPr>
          <w:rFonts w:hint="eastAsia" w:ascii="宋体" w:hAnsi="宋体" w:cs="宋体"/>
          <w:b/>
        </w:rPr>
        <w:t>；</w:t>
      </w:r>
      <w:r>
        <w:rPr>
          <w:rFonts w:ascii="宋体" w:hAnsi="宋体" w:cs="宋体"/>
          <w:b/>
        </w:rPr>
        <w:t>消防临时水、</w:t>
      </w:r>
      <w:r>
        <w:rPr>
          <w:rFonts w:hint="eastAsia" w:ascii="宋体" w:hAnsi="宋体" w:cs="宋体"/>
          <w:b/>
        </w:rPr>
        <w:t>电、</w:t>
      </w:r>
      <w:r>
        <w:rPr>
          <w:rFonts w:ascii="宋体" w:hAnsi="宋体" w:cs="宋体"/>
          <w:b/>
        </w:rPr>
        <w:t>道路的占用、仓储用地、用房</w:t>
      </w:r>
      <w:r>
        <w:rPr>
          <w:rFonts w:hint="eastAsia" w:ascii="宋体" w:hAnsi="宋体" w:cs="宋体"/>
          <w:b/>
        </w:rPr>
        <w:t>、</w:t>
      </w:r>
      <w:r>
        <w:rPr>
          <w:rFonts w:ascii="宋体" w:hAnsi="宋体" w:cs="宋体"/>
          <w:b/>
        </w:rPr>
        <w:t>垃圾清运、成品保护及</w:t>
      </w:r>
      <w:r>
        <w:rPr>
          <w:rFonts w:hint="eastAsia" w:ascii="宋体" w:hAnsi="宋体" w:cs="宋体"/>
          <w:b/>
        </w:rPr>
        <w:t>投标人</w:t>
      </w:r>
      <w:r>
        <w:rPr>
          <w:rFonts w:ascii="宋体" w:hAnsi="宋体" w:cs="宋体"/>
          <w:b/>
        </w:rPr>
        <w:t>在合同实施过程中可能需要</w:t>
      </w:r>
      <w:r>
        <w:rPr>
          <w:rFonts w:hint="eastAsia" w:ascii="宋体" w:hAnsi="宋体" w:cs="宋体"/>
          <w:b/>
        </w:rPr>
        <w:t>其他</w:t>
      </w:r>
      <w:r>
        <w:rPr>
          <w:rFonts w:ascii="宋体" w:hAnsi="宋体" w:cs="宋体"/>
          <w:b/>
        </w:rPr>
        <w:t>单位提供的配合的费用</w:t>
      </w:r>
      <w:r>
        <w:rPr>
          <w:rFonts w:hint="eastAsia" w:ascii="宋体" w:hAnsi="宋体" w:cs="宋体"/>
          <w:b/>
        </w:rPr>
        <w:t>等；招标人</w:t>
      </w:r>
      <w:r>
        <w:rPr>
          <w:rFonts w:ascii="宋体" w:hAnsi="宋体" w:cs="宋体"/>
          <w:b/>
        </w:rPr>
        <w:t>对此类费用在</w:t>
      </w:r>
      <w:r>
        <w:rPr>
          <w:rFonts w:hint="eastAsia" w:ascii="宋体" w:hAnsi="宋体" w:cs="宋体"/>
          <w:b/>
        </w:rPr>
        <w:t>项目</w:t>
      </w:r>
      <w:r>
        <w:rPr>
          <w:rFonts w:ascii="宋体" w:hAnsi="宋体" w:cs="宋体"/>
          <w:b/>
        </w:rPr>
        <w:t>实施和结算时不</w:t>
      </w:r>
      <w:r>
        <w:rPr>
          <w:rFonts w:hint="eastAsia" w:ascii="宋体" w:hAnsi="宋体" w:cs="宋体"/>
          <w:b/>
        </w:rPr>
        <w:t>再</w:t>
      </w:r>
      <w:r>
        <w:rPr>
          <w:rFonts w:ascii="宋体" w:hAnsi="宋体" w:cs="宋体"/>
          <w:b/>
        </w:rPr>
        <w:t>进行调整</w:t>
      </w:r>
      <w:r>
        <w:rPr>
          <w:rFonts w:hint="eastAsia" w:ascii="宋体" w:hAnsi="宋体" w:cs="宋体"/>
          <w:b/>
        </w:rPr>
        <w:t>。</w:t>
      </w:r>
    </w:p>
    <w:p>
      <w:pPr>
        <w:spacing w:line="380" w:lineRule="exact"/>
        <w:ind w:right="21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五</w:t>
      </w:r>
      <w:r>
        <w:rPr>
          <w:rFonts w:cs="宋体" w:asciiTheme="minorEastAsia" w:hAnsiTheme="minorEastAsia" w:eastAsiaTheme="minorEastAsia"/>
          <w:b/>
          <w:szCs w:val="21"/>
        </w:rPr>
        <w:t>、付款方式</w:t>
      </w:r>
    </w:p>
    <w:p>
      <w:pPr>
        <w:spacing w:line="380" w:lineRule="exact"/>
        <w:ind w:right="210"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工程完工</w:t>
      </w:r>
      <w:r>
        <w:rPr>
          <w:rFonts w:cs="宋体" w:asciiTheme="minorEastAsia" w:hAnsiTheme="minorEastAsia" w:eastAsiaTheme="minorEastAsia"/>
          <w:b/>
          <w:szCs w:val="21"/>
        </w:rPr>
        <w:t>验收</w:t>
      </w:r>
      <w:r>
        <w:rPr>
          <w:rFonts w:hint="eastAsia" w:cs="宋体" w:asciiTheme="minorEastAsia" w:hAnsiTheme="minorEastAsia" w:eastAsiaTheme="minorEastAsia"/>
          <w:b/>
          <w:szCs w:val="21"/>
        </w:rPr>
        <w:t>合格支付至合同价的</w:t>
      </w:r>
      <w:r>
        <w:rPr>
          <w:rFonts w:cs="宋体" w:asciiTheme="minorEastAsia" w:hAnsiTheme="minorEastAsia" w:eastAsiaTheme="minorEastAsia"/>
          <w:b/>
          <w:szCs w:val="21"/>
        </w:rPr>
        <w:t>97</w:t>
      </w:r>
      <w:r>
        <w:rPr>
          <w:rFonts w:hint="eastAsia" w:cs="宋体" w:asciiTheme="minorEastAsia" w:hAnsiTheme="minorEastAsia" w:eastAsiaTheme="minorEastAsia"/>
          <w:b/>
          <w:szCs w:val="21"/>
        </w:rPr>
        <w:t>%；余款</w:t>
      </w:r>
      <w:r>
        <w:rPr>
          <w:rFonts w:cs="宋体" w:asciiTheme="minorEastAsia" w:hAnsiTheme="minorEastAsia" w:eastAsiaTheme="minorEastAsia"/>
          <w:b/>
          <w:szCs w:val="21"/>
        </w:rPr>
        <w:t>待质保期结束后一次性付清（</w:t>
      </w:r>
      <w:r>
        <w:rPr>
          <w:rFonts w:hint="eastAsia" w:cs="宋体" w:asciiTheme="minorEastAsia" w:hAnsiTheme="minorEastAsia" w:eastAsiaTheme="minorEastAsia"/>
          <w:b/>
          <w:szCs w:val="21"/>
        </w:rPr>
        <w:t>无息</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w:t>
      </w: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p>
    <w:p>
      <w:pPr>
        <w:spacing w:line="380" w:lineRule="exact"/>
        <w:ind w:right="210"/>
        <w:jc w:val="left"/>
        <w:rPr>
          <w:rFonts w:cs="宋体" w:asciiTheme="minorEastAsia" w:hAnsiTheme="minorEastAsia" w:eastAsiaTheme="minorEastAsia"/>
          <w:b/>
          <w:szCs w:val="21"/>
        </w:rPr>
      </w:pPr>
      <w:r>
        <w:rPr>
          <w:rFonts w:cs="宋体" w:asciiTheme="minorEastAsia" w:hAnsiTheme="minorEastAsia" w:eastAsiaTheme="minorEastAsia"/>
          <w:b/>
          <w:szCs w:val="21"/>
        </w:rPr>
        <w:br w:type="page"/>
      </w:r>
    </w:p>
    <w:p>
      <w:pPr>
        <w:pStyle w:val="2"/>
        <w:rPr>
          <w:b w:val="0"/>
        </w:rPr>
      </w:pPr>
      <w:bookmarkStart w:id="3" w:name="_Toc71129773"/>
      <w:r>
        <w:rPr>
          <w:rFonts w:hint="eastAsia"/>
        </w:rPr>
        <w:t>第三章</w:t>
      </w:r>
      <w:r>
        <w:t xml:space="preserve">  </w:t>
      </w:r>
      <w:r>
        <w:rPr>
          <w:rFonts w:hint="eastAsia"/>
        </w:rPr>
        <w:t>合同主要条款</w:t>
      </w:r>
      <w:bookmarkEnd w:id="3"/>
    </w:p>
    <w:p>
      <w:pPr>
        <w:pStyle w:val="22"/>
        <w:spacing w:line="400" w:lineRule="exact"/>
        <w:ind w:firstLine="211" w:firstLineChars="100"/>
        <w:rPr>
          <w:rFonts w:cs="宋体"/>
          <w:sz w:val="21"/>
        </w:rPr>
      </w:pPr>
      <w:r>
        <w:rPr>
          <w:rFonts w:hint="eastAsia" w:cs="宋体"/>
          <w:b/>
          <w:sz w:val="21"/>
          <w:lang w:val="zh-CN"/>
        </w:rPr>
        <w:t>招标人</w:t>
      </w:r>
      <w:r>
        <w:rPr>
          <w:rFonts w:cs="宋体"/>
          <w:b/>
          <w:sz w:val="21"/>
          <w:lang w:val="zh-CN"/>
        </w:rPr>
        <w:t>（</w:t>
      </w:r>
      <w:r>
        <w:rPr>
          <w:rFonts w:hint="eastAsia" w:cs="宋体"/>
          <w:b/>
          <w:sz w:val="21"/>
          <w:lang w:val="zh-CN"/>
        </w:rPr>
        <w:t>以下</w:t>
      </w:r>
      <w:r>
        <w:rPr>
          <w:rFonts w:cs="宋体"/>
          <w:b/>
          <w:sz w:val="21"/>
          <w:lang w:val="zh-CN"/>
        </w:rPr>
        <w:t>称</w:t>
      </w:r>
      <w:r>
        <w:rPr>
          <w:rFonts w:hint="eastAsia" w:cs="宋体"/>
          <w:b/>
          <w:sz w:val="21"/>
          <w:lang w:val="zh-CN"/>
        </w:rPr>
        <w:t>甲</w:t>
      </w:r>
      <w:r>
        <w:rPr>
          <w:rFonts w:hint="eastAsia" w:cs="宋体"/>
          <w:b/>
          <w:sz w:val="21"/>
        </w:rPr>
        <w:t xml:space="preserve">方）: </w:t>
      </w:r>
      <w:r>
        <w:rPr>
          <w:rFonts w:cs="宋体"/>
          <w:b/>
          <w:sz w:val="21"/>
        </w:rPr>
        <w:t xml:space="preserve">                      </w:t>
      </w:r>
      <w:r>
        <w:rPr>
          <w:rFonts w:hint="eastAsia" w:cs="宋体"/>
          <w:sz w:val="21"/>
        </w:rPr>
        <w:t>合同编号：</w:t>
      </w:r>
    </w:p>
    <w:p>
      <w:pPr>
        <w:pStyle w:val="22"/>
        <w:spacing w:line="400" w:lineRule="exact"/>
        <w:ind w:firstLine="211" w:firstLineChars="100"/>
        <w:rPr>
          <w:rFonts w:cs="宋体"/>
          <w:sz w:val="21"/>
          <w:u w:val="single"/>
        </w:rPr>
      </w:pPr>
      <w:r>
        <w:rPr>
          <w:rFonts w:hint="eastAsia" w:cs="宋体"/>
          <w:b/>
          <w:sz w:val="21"/>
        </w:rPr>
        <w:t>投标人</w:t>
      </w:r>
      <w:r>
        <w:rPr>
          <w:rFonts w:cs="宋体"/>
          <w:b/>
          <w:sz w:val="21"/>
        </w:rPr>
        <w:t>（</w:t>
      </w:r>
      <w:r>
        <w:rPr>
          <w:rFonts w:hint="eastAsia" w:cs="宋体"/>
          <w:b/>
          <w:sz w:val="21"/>
          <w:lang w:val="zh-CN"/>
        </w:rPr>
        <w:t>以下</w:t>
      </w:r>
      <w:r>
        <w:rPr>
          <w:rFonts w:cs="宋体"/>
          <w:b/>
          <w:sz w:val="21"/>
          <w:lang w:val="zh-CN"/>
        </w:rPr>
        <w:t>称</w:t>
      </w:r>
      <w:r>
        <w:rPr>
          <w:rFonts w:hint="eastAsia" w:cs="宋体"/>
          <w:b/>
          <w:sz w:val="21"/>
        </w:rPr>
        <w:t>乙方</w:t>
      </w:r>
      <w:r>
        <w:rPr>
          <w:rFonts w:cs="宋体"/>
          <w:b/>
          <w:sz w:val="21"/>
        </w:rPr>
        <w:t>）</w:t>
      </w:r>
      <w:r>
        <w:rPr>
          <w:rFonts w:hint="eastAsia" w:cs="宋体"/>
          <w:b/>
          <w:sz w:val="21"/>
        </w:rPr>
        <w:t xml:space="preserve">: </w:t>
      </w:r>
      <w:r>
        <w:rPr>
          <w:rFonts w:cs="宋体"/>
          <w:b/>
          <w:sz w:val="21"/>
        </w:rPr>
        <w:t xml:space="preserve">                      </w:t>
      </w:r>
      <w:r>
        <w:rPr>
          <w:rFonts w:hint="eastAsia" w:cs="宋体"/>
          <w:sz w:val="21"/>
        </w:rPr>
        <w:t>签订地点：</w:t>
      </w:r>
    </w:p>
    <w:p>
      <w:pPr>
        <w:pStyle w:val="12"/>
        <w:spacing w:line="400" w:lineRule="exact"/>
        <w:ind w:firstLine="4830" w:firstLineChars="2300"/>
        <w:rPr>
          <w:rFonts w:hAnsi="宋体" w:cs="宋体"/>
          <w:b/>
          <w:sz w:val="21"/>
          <w:szCs w:val="21"/>
        </w:rPr>
      </w:pPr>
      <w:r>
        <w:rPr>
          <w:rFonts w:hint="eastAsia" w:cs="宋体"/>
          <w:sz w:val="21"/>
          <w:szCs w:val="21"/>
        </w:rPr>
        <w:t xml:space="preserve">合同时间: </w:t>
      </w:r>
      <w:r>
        <w:rPr>
          <w:rFonts w:hint="eastAsia" w:cs="宋体"/>
          <w:sz w:val="21"/>
          <w:szCs w:val="21"/>
          <w:u w:val="single"/>
        </w:rPr>
        <w:t xml:space="preserve">    年   月   日</w:t>
      </w:r>
    </w:p>
    <w:p>
      <w:pPr>
        <w:pStyle w:val="17"/>
        <w:spacing w:after="0" w:line="360" w:lineRule="exact"/>
        <w:rPr>
          <w:rFonts w:cs="宋体"/>
          <w:color w:val="000000"/>
          <w:szCs w:val="21"/>
        </w:rPr>
      </w:pPr>
      <w:r>
        <w:rPr>
          <w:rFonts w:hint="eastAsia" w:cs="宋体"/>
          <w:color w:val="000000"/>
          <w:szCs w:val="21"/>
        </w:rPr>
        <w:t>甲乙双方依据《中华人民共和国民法典》以及有关法律、法规的规定，经协商一致，订立本合同，以便共同遵守。</w:t>
      </w:r>
    </w:p>
    <w:p>
      <w:pPr>
        <w:pStyle w:val="17"/>
        <w:spacing w:after="0" w:line="360" w:lineRule="exact"/>
        <w:rPr>
          <w:rFonts w:ascii="宋体" w:hAnsi="宋体"/>
          <w:szCs w:val="21"/>
        </w:rPr>
      </w:pPr>
      <w:r>
        <w:rPr>
          <w:rFonts w:hint="eastAsia" w:ascii="宋体" w:hAnsi="宋体"/>
          <w:szCs w:val="21"/>
        </w:rPr>
        <w:t>第1条  工程概况</w:t>
      </w:r>
    </w:p>
    <w:p>
      <w:pPr>
        <w:pStyle w:val="17"/>
        <w:spacing w:after="0" w:line="360" w:lineRule="exact"/>
        <w:ind w:firstLine="420" w:firstLineChars="200"/>
        <w:rPr>
          <w:rFonts w:ascii="宋体" w:hAnsi="宋体"/>
          <w:szCs w:val="21"/>
        </w:rPr>
      </w:pPr>
      <w:r>
        <w:rPr>
          <w:rFonts w:hint="eastAsia" w:ascii="宋体" w:hAnsi="宋体"/>
          <w:szCs w:val="21"/>
        </w:rPr>
        <w:t>1.1  工程名称：</w:t>
      </w:r>
      <w:r>
        <w:rPr>
          <w:rFonts w:hint="eastAsia" w:ascii="宋体" w:hAnsi="宋体"/>
          <w:szCs w:val="21"/>
          <w:u w:val="single"/>
        </w:rPr>
        <w:t xml:space="preserve">                                            </w:t>
      </w:r>
    </w:p>
    <w:p>
      <w:pPr>
        <w:pStyle w:val="17"/>
        <w:spacing w:after="0" w:line="360" w:lineRule="exact"/>
        <w:ind w:firstLine="420" w:firstLineChars="200"/>
        <w:rPr>
          <w:rFonts w:ascii="宋体" w:hAnsi="宋体"/>
          <w:szCs w:val="21"/>
          <w:u w:val="single"/>
        </w:rPr>
      </w:pPr>
      <w:r>
        <w:rPr>
          <w:rFonts w:hint="eastAsia" w:ascii="宋体" w:hAnsi="宋体"/>
          <w:szCs w:val="21"/>
        </w:rPr>
        <w:t>1.2  工程地点：</w:t>
      </w:r>
      <w:r>
        <w:rPr>
          <w:rFonts w:hint="eastAsia" w:ascii="宋体" w:hAnsi="宋体"/>
          <w:szCs w:val="21"/>
          <w:u w:val="single"/>
        </w:rPr>
        <w:t xml:space="preserve">                                            </w:t>
      </w:r>
    </w:p>
    <w:p>
      <w:pPr>
        <w:pStyle w:val="17"/>
        <w:spacing w:after="0" w:line="360" w:lineRule="exact"/>
        <w:ind w:firstLine="420" w:firstLineChars="200"/>
        <w:rPr>
          <w:rFonts w:ascii="宋体" w:hAnsi="宋体"/>
          <w:szCs w:val="21"/>
        </w:rPr>
      </w:pPr>
      <w:r>
        <w:rPr>
          <w:rFonts w:hint="eastAsia" w:ascii="宋体" w:hAnsi="宋体"/>
          <w:szCs w:val="21"/>
        </w:rPr>
        <w:t>1.3  承包范围:</w:t>
      </w:r>
      <w:r>
        <w:rPr>
          <w:rFonts w:hint="eastAsia" w:ascii="宋体" w:hAnsi="宋体"/>
          <w:szCs w:val="21"/>
          <w:u w:val="single"/>
        </w:rPr>
        <w:t xml:space="preserve">                                             </w:t>
      </w:r>
    </w:p>
    <w:p>
      <w:pPr>
        <w:pStyle w:val="17"/>
        <w:spacing w:after="0" w:line="360" w:lineRule="exact"/>
        <w:ind w:firstLine="420" w:firstLineChars="200"/>
        <w:rPr>
          <w:rFonts w:ascii="宋体" w:hAnsi="宋体"/>
          <w:szCs w:val="21"/>
          <w:u w:val="single"/>
        </w:rPr>
      </w:pPr>
      <w:r>
        <w:rPr>
          <w:rFonts w:hint="eastAsia" w:ascii="宋体" w:hAnsi="宋体"/>
          <w:szCs w:val="21"/>
        </w:rPr>
        <w:t>1.4  承包方式:</w:t>
      </w:r>
      <w:r>
        <w:rPr>
          <w:rFonts w:hint="eastAsia" w:ascii="宋体" w:hAnsi="宋体"/>
          <w:szCs w:val="21"/>
          <w:u w:val="single"/>
        </w:rPr>
        <w:t xml:space="preserve">                                             </w:t>
      </w:r>
    </w:p>
    <w:p>
      <w:pPr>
        <w:pStyle w:val="17"/>
        <w:spacing w:after="0" w:line="360" w:lineRule="exact"/>
        <w:ind w:firstLine="420" w:firstLineChars="200"/>
        <w:rPr>
          <w:rFonts w:ascii="宋体" w:hAnsi="宋体"/>
          <w:szCs w:val="21"/>
        </w:rPr>
      </w:pPr>
      <w:r>
        <w:rPr>
          <w:rFonts w:hint="eastAsia" w:ascii="宋体" w:hAnsi="宋体"/>
          <w:szCs w:val="21"/>
        </w:rPr>
        <w:t>1.5  工期:工期</w:t>
      </w:r>
      <w:r>
        <w:rPr>
          <w:rFonts w:hint="eastAsia" w:ascii="宋体" w:hAnsi="宋体"/>
          <w:szCs w:val="21"/>
          <w:u w:val="single"/>
        </w:rPr>
        <w:t xml:space="preserve">    </w:t>
      </w:r>
      <w:r>
        <w:rPr>
          <w:rFonts w:hint="eastAsia" w:ascii="宋体" w:hAnsi="宋体"/>
          <w:szCs w:val="21"/>
        </w:rPr>
        <w:t>天。</w:t>
      </w:r>
    </w:p>
    <w:p>
      <w:pPr>
        <w:pStyle w:val="17"/>
        <w:spacing w:after="0" w:line="360" w:lineRule="exact"/>
        <w:ind w:firstLine="420" w:firstLineChars="200"/>
        <w:rPr>
          <w:rFonts w:ascii="宋体" w:hAnsi="宋体"/>
          <w:szCs w:val="21"/>
        </w:rPr>
      </w:pPr>
      <w:r>
        <w:rPr>
          <w:rFonts w:hint="eastAsia" w:ascii="宋体" w:hAnsi="宋体"/>
          <w:szCs w:val="21"/>
        </w:rPr>
        <w:t>1.6  工程质量：按国家相关验收标准，一次性验收合格。</w:t>
      </w:r>
    </w:p>
    <w:p>
      <w:pPr>
        <w:pStyle w:val="17"/>
        <w:spacing w:after="0" w:line="360" w:lineRule="exact"/>
        <w:ind w:firstLine="420" w:firstLineChars="200"/>
        <w:rPr>
          <w:rFonts w:ascii="宋体" w:hAnsi="宋体"/>
          <w:szCs w:val="21"/>
          <w:u w:val="single"/>
        </w:rPr>
      </w:pPr>
      <w:r>
        <w:rPr>
          <w:rFonts w:hint="eastAsia" w:ascii="宋体" w:hAnsi="宋体"/>
          <w:szCs w:val="21"/>
        </w:rPr>
        <w:t>1.7  合同价款(人民币大写):</w:t>
      </w:r>
    </w:p>
    <w:p>
      <w:pPr>
        <w:pStyle w:val="17"/>
        <w:spacing w:after="0" w:line="360" w:lineRule="exact"/>
        <w:ind w:firstLine="409"/>
        <w:rPr>
          <w:rFonts w:ascii="宋体" w:hAnsi="宋体"/>
          <w:szCs w:val="21"/>
        </w:rPr>
      </w:pPr>
      <w:r>
        <w:rPr>
          <w:rFonts w:hint="eastAsia" w:ascii="宋体" w:hAnsi="宋体"/>
          <w:szCs w:val="21"/>
        </w:rPr>
        <w:t>第2条  甲方工作</w:t>
      </w:r>
    </w:p>
    <w:p>
      <w:pPr>
        <w:pStyle w:val="17"/>
        <w:spacing w:after="0" w:line="360" w:lineRule="exact"/>
        <w:ind w:firstLine="409"/>
        <w:rPr>
          <w:rFonts w:ascii="宋体" w:hAnsi="宋体"/>
          <w:szCs w:val="21"/>
        </w:rPr>
      </w:pPr>
      <w:r>
        <w:rPr>
          <w:rFonts w:hint="eastAsia" w:ascii="宋体" w:hAnsi="宋体"/>
          <w:szCs w:val="21"/>
        </w:rPr>
        <w:t>2.1 如确实需要拆改原结构或设备管线，负责到有关部门办理相应审批手续。</w:t>
      </w:r>
    </w:p>
    <w:p>
      <w:pPr>
        <w:pStyle w:val="17"/>
        <w:spacing w:after="0" w:line="360" w:lineRule="exact"/>
        <w:ind w:firstLine="409"/>
        <w:rPr>
          <w:rFonts w:ascii="宋体" w:hAnsi="宋体"/>
          <w:szCs w:val="21"/>
        </w:rPr>
      </w:pPr>
      <w:r>
        <w:rPr>
          <w:rFonts w:hint="eastAsia" w:ascii="宋体" w:hAnsi="宋体"/>
          <w:szCs w:val="21"/>
        </w:rPr>
        <w:t>第3条  乙方工作</w:t>
      </w:r>
    </w:p>
    <w:p>
      <w:pPr>
        <w:pStyle w:val="17"/>
        <w:spacing w:after="0" w:line="360" w:lineRule="exact"/>
        <w:ind w:firstLine="409"/>
        <w:rPr>
          <w:rFonts w:ascii="宋体" w:hAnsi="宋体"/>
          <w:szCs w:val="21"/>
        </w:rPr>
      </w:pPr>
      <w:r>
        <w:rPr>
          <w:rFonts w:hint="eastAsia" w:ascii="宋体" w:hAnsi="宋体"/>
          <w:szCs w:val="21"/>
        </w:rPr>
        <w:t>3.1  严格执行施工规范、安全操作规程、防火安全规定。严格按照图纸或作法说明进行施工，做好各项质量检查记录。参加竣工验收，编制工程结算。</w:t>
      </w:r>
    </w:p>
    <w:p>
      <w:pPr>
        <w:pStyle w:val="17"/>
        <w:spacing w:after="0" w:line="360" w:lineRule="exact"/>
        <w:ind w:firstLine="409"/>
        <w:rPr>
          <w:rFonts w:ascii="宋体" w:hAnsi="宋体"/>
          <w:szCs w:val="21"/>
        </w:rPr>
      </w:pPr>
      <w:r>
        <w:rPr>
          <w:rFonts w:hint="eastAsia" w:ascii="宋体" w:hAnsi="宋体"/>
          <w:szCs w:val="21"/>
        </w:rPr>
        <w:t>3.2　服从甲方合理合法管理，按甲方要求，配合甲方做好施工进度、施工质量监管及材料进场验收（不限于以上内容）等一切与施工有关的监管工作。</w:t>
      </w:r>
    </w:p>
    <w:p>
      <w:pPr>
        <w:pStyle w:val="17"/>
        <w:spacing w:after="0" w:line="360" w:lineRule="exact"/>
        <w:ind w:firstLine="409"/>
        <w:rPr>
          <w:rFonts w:ascii="宋体" w:hAnsi="宋体"/>
          <w:szCs w:val="21"/>
        </w:rPr>
      </w:pPr>
      <w:r>
        <w:rPr>
          <w:rFonts w:hint="eastAsia" w:ascii="宋体" w:hAnsi="宋体"/>
          <w:szCs w:val="21"/>
        </w:rPr>
        <w:t>3.3 遵守国家或地方政府及有关部门对施工现场管理的规定，妥善保护好施工现场周围建筑物、设备管线不受损坏。做好施工现场保卫和垃圾消纳等工作，处理好由于施工带来的扰民问题及与周围单位（居民）的关系。</w:t>
      </w:r>
    </w:p>
    <w:p>
      <w:pPr>
        <w:pStyle w:val="17"/>
        <w:spacing w:after="0" w:line="360" w:lineRule="exact"/>
        <w:ind w:firstLine="409"/>
        <w:rPr>
          <w:rFonts w:ascii="宋体" w:hAnsi="宋体"/>
          <w:szCs w:val="21"/>
        </w:rPr>
      </w:pPr>
      <w:r>
        <w:rPr>
          <w:rFonts w:hint="eastAsia" w:ascii="宋体" w:hAnsi="宋体"/>
          <w:szCs w:val="21"/>
        </w:rPr>
        <w:t>3.4　施工中未经甲方同意或有关部门批准，不得随便拆改原建筑物结构及各种设备管线。</w:t>
      </w:r>
    </w:p>
    <w:p>
      <w:pPr>
        <w:pStyle w:val="17"/>
        <w:spacing w:after="0" w:line="360" w:lineRule="exact"/>
        <w:ind w:firstLine="409"/>
        <w:rPr>
          <w:rFonts w:ascii="宋体" w:hAnsi="宋体"/>
          <w:szCs w:val="21"/>
        </w:rPr>
      </w:pPr>
      <w:r>
        <w:rPr>
          <w:rFonts w:hint="eastAsia" w:ascii="宋体" w:hAnsi="宋体"/>
          <w:szCs w:val="21"/>
        </w:rPr>
        <w:t>3.5 工程竣工未移交甲方之前，负责对现场的一切设施和工程成品进行保护。</w:t>
      </w:r>
    </w:p>
    <w:p>
      <w:pPr>
        <w:pStyle w:val="17"/>
        <w:spacing w:after="0" w:line="360" w:lineRule="exact"/>
        <w:ind w:firstLine="409"/>
        <w:rPr>
          <w:rFonts w:ascii="宋体" w:hAnsi="宋体"/>
          <w:szCs w:val="21"/>
        </w:rPr>
      </w:pPr>
      <w:r>
        <w:rPr>
          <w:rFonts w:hint="eastAsia" w:ascii="宋体" w:hAnsi="宋体"/>
          <w:szCs w:val="21"/>
        </w:rPr>
        <w:t>第4条  关于工期的约定</w:t>
      </w:r>
    </w:p>
    <w:p>
      <w:pPr>
        <w:pStyle w:val="17"/>
        <w:spacing w:after="0" w:line="360" w:lineRule="exact"/>
        <w:ind w:firstLine="409"/>
        <w:rPr>
          <w:rFonts w:ascii="宋体" w:hAnsi="宋体"/>
          <w:szCs w:val="21"/>
        </w:rPr>
      </w:pPr>
      <w:r>
        <w:rPr>
          <w:rFonts w:hint="eastAsia" w:ascii="宋体" w:hAnsi="宋体"/>
          <w:szCs w:val="21"/>
        </w:rPr>
        <w:t>4.1  甲方要求比合同约定的工期提前竣工时，应征得乙方同意，并支付乙方因赶工采取的措施费用。</w:t>
      </w:r>
    </w:p>
    <w:p>
      <w:pPr>
        <w:pStyle w:val="17"/>
        <w:spacing w:after="0" w:line="360" w:lineRule="exact"/>
        <w:ind w:firstLine="409"/>
        <w:rPr>
          <w:rFonts w:ascii="宋体" w:hAnsi="宋体"/>
          <w:szCs w:val="21"/>
        </w:rPr>
      </w:pPr>
      <w:r>
        <w:rPr>
          <w:rFonts w:hint="eastAsia" w:ascii="宋体" w:hAnsi="宋体"/>
          <w:szCs w:val="21"/>
        </w:rPr>
        <w:t>4.2  因甲方未按约定完成工作，影响工期，工期顺延。</w:t>
      </w:r>
    </w:p>
    <w:p>
      <w:pPr>
        <w:pStyle w:val="17"/>
        <w:spacing w:after="0" w:line="360" w:lineRule="exact"/>
        <w:ind w:firstLine="409"/>
        <w:rPr>
          <w:rFonts w:ascii="宋体" w:hAnsi="宋体"/>
          <w:szCs w:val="21"/>
        </w:rPr>
      </w:pPr>
      <w:r>
        <w:rPr>
          <w:rFonts w:hint="eastAsia" w:ascii="宋体" w:hAnsi="宋体"/>
          <w:szCs w:val="21"/>
        </w:rPr>
        <w:t>4.3  因乙方责任，不能按期开工或中途无故停工，影响工期，工期不得顺延。</w:t>
      </w:r>
    </w:p>
    <w:p>
      <w:pPr>
        <w:pStyle w:val="17"/>
        <w:spacing w:after="0" w:line="360" w:lineRule="exact"/>
        <w:ind w:firstLine="409"/>
        <w:rPr>
          <w:rFonts w:ascii="宋体" w:hAnsi="宋体"/>
          <w:szCs w:val="21"/>
        </w:rPr>
      </w:pPr>
      <w:r>
        <w:rPr>
          <w:rFonts w:hint="eastAsia" w:ascii="宋体" w:hAnsi="宋体"/>
          <w:szCs w:val="21"/>
        </w:rPr>
        <w:t>4.4  因设计变更或非乙方原因造成的停电、停水、停气及不可抗力因素，导致停工8小时以上（一周内累计计算），工期相应顺延。</w:t>
      </w:r>
    </w:p>
    <w:p>
      <w:pPr>
        <w:pStyle w:val="17"/>
        <w:spacing w:after="0" w:line="360" w:lineRule="exact"/>
        <w:ind w:firstLine="409"/>
        <w:rPr>
          <w:rFonts w:ascii="宋体" w:hAnsi="宋体"/>
          <w:szCs w:val="21"/>
        </w:rPr>
      </w:pPr>
      <w:r>
        <w:rPr>
          <w:rFonts w:hint="eastAsia" w:ascii="宋体" w:hAnsi="宋体"/>
          <w:szCs w:val="21"/>
        </w:rPr>
        <w:t>第5条  关于工程质量及验收的约定</w:t>
      </w:r>
    </w:p>
    <w:p>
      <w:pPr>
        <w:pStyle w:val="17"/>
        <w:spacing w:after="0" w:line="360" w:lineRule="exact"/>
        <w:ind w:firstLine="409"/>
        <w:rPr>
          <w:rFonts w:ascii="宋体" w:hAnsi="宋体"/>
          <w:szCs w:val="21"/>
        </w:rPr>
      </w:pPr>
      <w:r>
        <w:rPr>
          <w:rFonts w:hint="eastAsia" w:ascii="宋体" w:hAnsi="宋体"/>
          <w:szCs w:val="21"/>
        </w:rPr>
        <w:t>5.1  本工程以施工图纸、作法说明、设计变更和《建筑工程施工质量验收统一标准》（GB50300——2013）等国家制订的施工及验收规范为质量评定验收标准。</w:t>
      </w:r>
    </w:p>
    <w:p>
      <w:pPr>
        <w:pStyle w:val="17"/>
        <w:spacing w:after="0" w:line="360" w:lineRule="exact"/>
        <w:ind w:firstLine="409"/>
        <w:rPr>
          <w:rFonts w:ascii="宋体" w:hAnsi="宋体"/>
          <w:szCs w:val="21"/>
        </w:rPr>
      </w:pPr>
      <w:r>
        <w:rPr>
          <w:rFonts w:hint="eastAsia" w:ascii="宋体" w:hAnsi="宋体"/>
          <w:szCs w:val="21"/>
        </w:rPr>
        <w:t>5.2  本工程质量应达到国家质量评定</w:t>
      </w:r>
      <w:r>
        <w:rPr>
          <w:rFonts w:hint="eastAsia" w:ascii="宋体" w:hAnsi="宋体"/>
          <w:szCs w:val="21"/>
          <w:u w:val="single"/>
        </w:rPr>
        <w:t xml:space="preserve"> 一次性验收合格  </w:t>
      </w:r>
      <w:r>
        <w:rPr>
          <w:rFonts w:hint="eastAsia" w:ascii="宋体" w:hAnsi="宋体"/>
          <w:szCs w:val="21"/>
        </w:rPr>
        <w:t>标准。</w:t>
      </w:r>
    </w:p>
    <w:p>
      <w:pPr>
        <w:pStyle w:val="17"/>
        <w:spacing w:after="0" w:line="360" w:lineRule="exact"/>
        <w:ind w:firstLine="409"/>
        <w:rPr>
          <w:rFonts w:ascii="宋体" w:hAnsi="宋体"/>
          <w:szCs w:val="21"/>
        </w:rPr>
      </w:pPr>
      <w:r>
        <w:rPr>
          <w:rFonts w:hint="eastAsia" w:ascii="宋体" w:hAnsi="宋体"/>
          <w:szCs w:val="21"/>
        </w:rPr>
        <w:t>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pStyle w:val="17"/>
        <w:spacing w:after="0" w:line="360" w:lineRule="exact"/>
        <w:ind w:firstLine="409"/>
        <w:rPr>
          <w:rFonts w:ascii="宋体" w:hAnsi="宋体"/>
          <w:szCs w:val="21"/>
        </w:rPr>
      </w:pPr>
      <w:r>
        <w:rPr>
          <w:rFonts w:hint="eastAsia" w:ascii="宋体" w:hAnsi="宋体"/>
          <w:szCs w:val="21"/>
        </w:rPr>
        <w:t>5.4  乙方负责采购的材料，应严格按招标文件要求采购,并提供产品合格证明,对材料质量负责。乙方采购的材料在使用前,应按照甲方的要求进行检验或试验,不合格的不得使用,检验或试验费用由乙方承担。</w:t>
      </w:r>
    </w:p>
    <w:p>
      <w:pPr>
        <w:pStyle w:val="17"/>
        <w:spacing w:after="0" w:line="360" w:lineRule="exact"/>
        <w:ind w:firstLine="409"/>
        <w:rPr>
          <w:rFonts w:ascii="宋体" w:hAnsi="宋体"/>
          <w:szCs w:val="21"/>
        </w:rPr>
      </w:pPr>
      <w:r>
        <w:rPr>
          <w:rFonts w:hint="eastAsia" w:ascii="宋体" w:hAnsi="宋体"/>
          <w:szCs w:val="21"/>
        </w:rPr>
        <w:t>5.5  由于甲方提供的材料、设备质量不合格而影响工程质量，其返工费用由甲方承担，工期顺延。</w:t>
      </w:r>
    </w:p>
    <w:p>
      <w:pPr>
        <w:pStyle w:val="17"/>
        <w:spacing w:after="0" w:line="360" w:lineRule="exact"/>
        <w:ind w:firstLine="409"/>
        <w:rPr>
          <w:rFonts w:ascii="宋体" w:hAnsi="宋体"/>
          <w:szCs w:val="21"/>
        </w:rPr>
      </w:pPr>
      <w:r>
        <w:rPr>
          <w:rFonts w:hint="eastAsia" w:ascii="宋体" w:hAnsi="宋体"/>
          <w:szCs w:val="21"/>
        </w:rPr>
        <w:t>5.6  由于乙方原因造成质量事故，其损失及费用由乙方承担，工期不顺延。</w:t>
      </w:r>
    </w:p>
    <w:p>
      <w:pPr>
        <w:pStyle w:val="17"/>
        <w:spacing w:after="0" w:line="360" w:lineRule="exact"/>
        <w:ind w:firstLine="409"/>
        <w:rPr>
          <w:rFonts w:ascii="宋体" w:hAnsi="宋体"/>
          <w:szCs w:val="21"/>
        </w:rPr>
      </w:pPr>
      <w:r>
        <w:rPr>
          <w:rFonts w:hint="eastAsia" w:ascii="宋体" w:hAnsi="宋体"/>
          <w:szCs w:val="21"/>
        </w:rPr>
        <w:t>5.7  工程竣工后，乙方应通知甲方验收，甲方自接到验收通知</w:t>
      </w:r>
      <w:r>
        <w:rPr>
          <w:rFonts w:hint="eastAsia" w:ascii="宋体" w:hAnsi="宋体"/>
          <w:szCs w:val="21"/>
          <w:u w:val="single"/>
        </w:rPr>
        <w:t xml:space="preserve"> 7 </w:t>
      </w:r>
      <w:r>
        <w:rPr>
          <w:rFonts w:hint="eastAsia" w:ascii="宋体" w:hAnsi="宋体"/>
          <w:szCs w:val="21"/>
        </w:rPr>
        <w:t>日内组织验收，并办理验收、移交手续。如甲方在规定时间内未能组织验收，需及时通知乙方，另定验收日期。但甲方应承认竣工日期，并承担乙方的看管费用和相关费用。</w:t>
      </w:r>
    </w:p>
    <w:p>
      <w:pPr>
        <w:pStyle w:val="17"/>
        <w:tabs>
          <w:tab w:val="left" w:pos="5676"/>
        </w:tabs>
        <w:spacing w:after="0" w:line="360" w:lineRule="exact"/>
        <w:ind w:firstLine="409"/>
        <w:rPr>
          <w:rFonts w:ascii="宋体" w:hAnsi="宋体"/>
          <w:szCs w:val="21"/>
        </w:rPr>
      </w:pPr>
      <w:r>
        <w:rPr>
          <w:rFonts w:hint="eastAsia" w:ascii="宋体" w:hAnsi="宋体"/>
          <w:szCs w:val="21"/>
        </w:rPr>
        <w:t>第6条  关于工程价款及结算的约定</w:t>
      </w:r>
      <w:r>
        <w:rPr>
          <w:rFonts w:hint="eastAsia" w:ascii="宋体" w:hAnsi="宋体"/>
          <w:szCs w:val="21"/>
        </w:rPr>
        <w:tab/>
      </w:r>
    </w:p>
    <w:p>
      <w:pPr>
        <w:pStyle w:val="17"/>
        <w:spacing w:after="0" w:line="360" w:lineRule="exact"/>
        <w:ind w:firstLine="409"/>
        <w:rPr>
          <w:rFonts w:ascii="宋体" w:hAnsi="宋体"/>
          <w:szCs w:val="21"/>
        </w:rPr>
      </w:pPr>
      <w:r>
        <w:rPr>
          <w:rFonts w:hint="eastAsia" w:ascii="宋体" w:hAnsi="宋体"/>
          <w:szCs w:val="21"/>
        </w:rPr>
        <w:t>6.1  双方商定本合同价款采用第</w:t>
      </w:r>
      <w:r>
        <w:rPr>
          <w:rFonts w:hint="eastAsia" w:ascii="宋体" w:hAnsi="宋体"/>
          <w:szCs w:val="21"/>
          <w:u w:val="single"/>
        </w:rPr>
        <w:t>(1)</w:t>
      </w:r>
      <w:r>
        <w:rPr>
          <w:rFonts w:hint="eastAsia" w:ascii="宋体" w:hAnsi="宋体"/>
          <w:szCs w:val="21"/>
        </w:rPr>
        <w:t>种：</w:t>
      </w:r>
    </w:p>
    <w:p>
      <w:pPr>
        <w:pStyle w:val="17"/>
        <w:spacing w:after="0" w:line="360" w:lineRule="exact"/>
        <w:ind w:firstLine="420" w:firstLineChars="200"/>
        <w:rPr>
          <w:rFonts w:ascii="宋体" w:hAnsi="宋体"/>
          <w:szCs w:val="21"/>
        </w:rPr>
      </w:pPr>
      <w:r>
        <w:rPr>
          <w:rFonts w:hint="eastAsia" w:ascii="宋体" w:hAnsi="宋体"/>
          <w:szCs w:val="21"/>
        </w:rPr>
        <w:t>(1)固定价格（固定综合单价）</w:t>
      </w:r>
    </w:p>
    <w:p>
      <w:pPr>
        <w:pStyle w:val="17"/>
        <w:spacing w:after="0" w:line="360" w:lineRule="exact"/>
        <w:ind w:firstLine="420" w:firstLineChars="200"/>
        <w:rPr>
          <w:rFonts w:ascii="宋体" w:hAnsi="宋体"/>
          <w:szCs w:val="21"/>
        </w:rPr>
      </w:pPr>
      <w:r>
        <w:rPr>
          <w:rFonts w:hint="eastAsia" w:ascii="宋体" w:hAnsi="宋体"/>
          <w:szCs w:val="21"/>
        </w:rPr>
        <w:t>(2)固定价格加</w:t>
      </w:r>
      <w:r>
        <w:rPr>
          <w:rFonts w:hint="eastAsia" w:ascii="宋体" w:hAnsi="宋体"/>
          <w:szCs w:val="21"/>
          <w:u w:val="single"/>
        </w:rPr>
        <w:t xml:space="preserve">   </w:t>
      </w:r>
      <w:r>
        <w:rPr>
          <w:rFonts w:hint="eastAsia" w:ascii="宋体" w:hAnsi="宋体"/>
          <w:szCs w:val="21"/>
        </w:rPr>
        <w:t>%包干风险系数计算。包干风险包括</w:t>
      </w:r>
      <w:r>
        <w:rPr>
          <w:rFonts w:hint="eastAsia" w:ascii="宋体" w:hAnsi="宋体"/>
          <w:szCs w:val="21"/>
          <w:u w:val="single"/>
        </w:rPr>
        <w:t xml:space="preserve">                 </w:t>
      </w:r>
      <w:r>
        <w:rPr>
          <w:rFonts w:hint="eastAsia" w:ascii="宋体" w:hAnsi="宋体"/>
          <w:szCs w:val="21"/>
        </w:rPr>
        <w:t>内容。</w:t>
      </w:r>
    </w:p>
    <w:p>
      <w:pPr>
        <w:pStyle w:val="17"/>
        <w:spacing w:after="0" w:line="360" w:lineRule="exact"/>
        <w:ind w:firstLine="420" w:firstLineChars="200"/>
        <w:rPr>
          <w:rFonts w:ascii="宋体" w:hAnsi="宋体"/>
          <w:szCs w:val="21"/>
        </w:rPr>
      </w:pPr>
      <w:r>
        <w:rPr>
          <w:rFonts w:hint="eastAsia" w:ascii="宋体" w:hAnsi="宋体"/>
          <w:szCs w:val="21"/>
        </w:rPr>
        <w:t>(3)可调价格。按照国家有关工程计价规定计算造价，并按有关规定进行调整和竣工结算。</w:t>
      </w:r>
    </w:p>
    <w:p>
      <w:pPr>
        <w:spacing w:line="360" w:lineRule="exact"/>
        <w:ind w:firstLine="422" w:firstLineChars="200"/>
        <w:jc w:val="left"/>
        <w:rPr>
          <w:rFonts w:ascii="宋体" w:hAnsi="宋体"/>
          <w:b/>
          <w:szCs w:val="21"/>
        </w:rPr>
      </w:pPr>
      <w:r>
        <w:rPr>
          <w:rFonts w:hint="eastAsia" w:ascii="宋体" w:hAnsi="宋体"/>
          <w:b/>
          <w:szCs w:val="21"/>
        </w:rPr>
        <w:t>6.2  本合同生效后，按以下约定支付工程款：</w:t>
      </w:r>
    </w:p>
    <w:p>
      <w:pPr>
        <w:spacing w:line="360" w:lineRule="exact"/>
        <w:ind w:firstLine="422" w:firstLineChars="200"/>
        <w:jc w:val="left"/>
        <w:rPr>
          <w:rFonts w:ascii="宋体" w:hAnsi="宋体"/>
          <w:b/>
          <w:bCs/>
          <w:szCs w:val="21"/>
        </w:rPr>
      </w:pPr>
    </w:p>
    <w:p>
      <w:pPr>
        <w:spacing w:line="360" w:lineRule="exact"/>
        <w:ind w:firstLine="420" w:firstLineChars="200"/>
        <w:rPr>
          <w:rFonts w:ascii="宋体" w:hAnsi="宋体"/>
          <w:szCs w:val="21"/>
        </w:rPr>
      </w:pPr>
      <w:r>
        <w:rPr>
          <w:rFonts w:hint="eastAsia" w:ascii="宋体" w:hAnsi="宋体"/>
          <w:szCs w:val="21"/>
        </w:rPr>
        <w:t>6.3  工程竣工验收后，乙方提出工程结算并将有关资料送交甲方。由甲方将相关的工程结算资料报相关业务处室，并作为最终决算的依据。</w:t>
      </w:r>
    </w:p>
    <w:p>
      <w:pPr>
        <w:pStyle w:val="17"/>
        <w:spacing w:after="0" w:line="360" w:lineRule="exact"/>
        <w:ind w:firstLine="409"/>
        <w:rPr>
          <w:rFonts w:ascii="宋体" w:hAnsi="宋体"/>
          <w:szCs w:val="21"/>
        </w:rPr>
      </w:pPr>
      <w:r>
        <w:rPr>
          <w:rFonts w:hint="eastAsia" w:ascii="宋体" w:hAnsi="宋体"/>
          <w:szCs w:val="21"/>
        </w:rPr>
        <w:t>第7条  关于材料供应的约定</w:t>
      </w:r>
    </w:p>
    <w:p>
      <w:pPr>
        <w:pStyle w:val="17"/>
        <w:spacing w:after="0" w:line="360" w:lineRule="exact"/>
        <w:ind w:firstLine="409"/>
        <w:rPr>
          <w:rFonts w:ascii="宋体" w:hAnsi="宋体"/>
          <w:szCs w:val="21"/>
        </w:rPr>
      </w:pPr>
      <w:r>
        <w:rPr>
          <w:rFonts w:hint="eastAsia" w:ascii="宋体" w:hAnsi="宋体"/>
          <w:szCs w:val="21"/>
        </w:rPr>
        <w:t>7.1  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由于乙方保管不当造成损失，由乙方负责赔偿。</w:t>
      </w:r>
    </w:p>
    <w:p>
      <w:pPr>
        <w:pStyle w:val="17"/>
        <w:spacing w:after="0" w:line="360" w:lineRule="exact"/>
        <w:ind w:firstLine="409"/>
        <w:rPr>
          <w:rFonts w:ascii="宋体" w:hAnsi="宋体"/>
          <w:szCs w:val="21"/>
        </w:rPr>
      </w:pPr>
      <w:r>
        <w:rPr>
          <w:rFonts w:hint="eastAsia" w:ascii="宋体" w:hAnsi="宋体"/>
          <w:szCs w:val="21"/>
        </w:rPr>
        <w:t>7.2  凡由乙方采购的材料、设备，如不符合质量要求或规格差异，应禁止使用。若已使用，对工程造成的损失由乙方负责。</w:t>
      </w:r>
    </w:p>
    <w:p>
      <w:pPr>
        <w:pStyle w:val="17"/>
        <w:spacing w:after="0" w:line="360" w:lineRule="exact"/>
        <w:ind w:firstLine="409"/>
        <w:rPr>
          <w:rFonts w:ascii="宋体" w:hAnsi="宋体"/>
          <w:szCs w:val="21"/>
        </w:rPr>
      </w:pPr>
      <w:r>
        <w:rPr>
          <w:rFonts w:hint="eastAsia" w:ascii="宋体" w:hAnsi="宋体"/>
          <w:szCs w:val="21"/>
        </w:rPr>
        <w:t>第8条  有关安全生产和防火的约定</w:t>
      </w:r>
    </w:p>
    <w:p>
      <w:pPr>
        <w:pStyle w:val="17"/>
        <w:spacing w:after="0" w:line="360" w:lineRule="exact"/>
        <w:ind w:firstLine="409"/>
        <w:rPr>
          <w:rFonts w:ascii="宋体" w:hAnsi="宋体"/>
          <w:szCs w:val="21"/>
        </w:rPr>
      </w:pPr>
      <w:r>
        <w:rPr>
          <w:rFonts w:hint="eastAsia" w:ascii="宋体" w:hAnsi="宋体"/>
          <w:szCs w:val="21"/>
        </w:rPr>
        <w:t>8.1  甲方提供的施工图纸或作法说明，应符合《中华人民共和国消防条例》和有关防火设计规范。</w:t>
      </w:r>
    </w:p>
    <w:p>
      <w:pPr>
        <w:pStyle w:val="17"/>
        <w:spacing w:after="0" w:line="360" w:lineRule="exact"/>
        <w:ind w:firstLine="409"/>
        <w:rPr>
          <w:rFonts w:ascii="宋体" w:hAnsi="宋体"/>
          <w:szCs w:val="21"/>
        </w:rPr>
      </w:pPr>
      <w:r>
        <w:rPr>
          <w:rFonts w:hint="eastAsia" w:ascii="宋体" w:hAnsi="宋体"/>
          <w:szCs w:val="21"/>
        </w:rPr>
        <w:t>8.2  乙方在施工期间应严格遵守《建筑安装工程安全技术规程》、《建筑安装工人安全操作规程》、《中华人民共和国消防条例》和其他相关的法规、规范。</w:t>
      </w:r>
    </w:p>
    <w:p>
      <w:pPr>
        <w:pStyle w:val="17"/>
        <w:spacing w:after="0" w:line="360" w:lineRule="exact"/>
        <w:ind w:firstLine="409"/>
        <w:rPr>
          <w:rFonts w:ascii="宋体" w:hAnsi="宋体"/>
          <w:szCs w:val="21"/>
        </w:rPr>
      </w:pPr>
      <w:r>
        <w:rPr>
          <w:rFonts w:hint="eastAsia" w:ascii="宋体" w:hAnsi="宋体"/>
          <w:szCs w:val="21"/>
        </w:rPr>
        <w:t>8.3  由于甲方确认的图纸或作法说明，违反有关安全操作规程、消防条例和防火设计规范，导致发生安全或火灾事故，甲方应承担由此产生的一切经济损失。</w:t>
      </w:r>
    </w:p>
    <w:p>
      <w:pPr>
        <w:pStyle w:val="17"/>
        <w:spacing w:after="0" w:line="360" w:lineRule="exact"/>
        <w:ind w:firstLine="409"/>
        <w:rPr>
          <w:rFonts w:ascii="宋体" w:hAnsi="宋体"/>
          <w:szCs w:val="21"/>
        </w:rPr>
      </w:pPr>
      <w:r>
        <w:rPr>
          <w:rFonts w:hint="eastAsia" w:ascii="宋体" w:hAnsi="宋体"/>
          <w:szCs w:val="21"/>
        </w:rPr>
        <w:t>8.4  由于乙方在施工生产过程中违反有关安全操作规程、消防条例，导致发生安全或火灾事故，乙方应承担由此引发的一切经济损失。</w:t>
      </w:r>
    </w:p>
    <w:p>
      <w:pPr>
        <w:pStyle w:val="17"/>
        <w:spacing w:after="0" w:line="360" w:lineRule="exact"/>
        <w:ind w:firstLine="409"/>
        <w:rPr>
          <w:rFonts w:ascii="宋体" w:hAnsi="宋体"/>
          <w:szCs w:val="21"/>
        </w:rPr>
      </w:pPr>
      <w:r>
        <w:rPr>
          <w:rFonts w:hint="eastAsia" w:ascii="宋体" w:hAnsi="宋体"/>
          <w:szCs w:val="21"/>
        </w:rPr>
        <w:t>第9条  违约责任</w:t>
      </w:r>
    </w:p>
    <w:p>
      <w:pPr>
        <w:spacing w:line="360" w:lineRule="exact"/>
        <w:ind w:firstLine="420" w:firstLineChars="200"/>
        <w:jc w:val="left"/>
        <w:rPr>
          <w:rFonts w:ascii="宋体" w:hAnsi="宋体"/>
          <w:szCs w:val="21"/>
        </w:rPr>
      </w:pPr>
      <w:r>
        <w:rPr>
          <w:rFonts w:hint="eastAsia" w:ascii="宋体" w:hAnsi="宋体"/>
          <w:szCs w:val="21"/>
        </w:rPr>
        <w:t xml:space="preserve">9.1  </w:t>
      </w:r>
      <w:r>
        <w:rPr>
          <w:rFonts w:hint="eastAsia" w:ascii="宋体" w:hAnsi="宋体"/>
          <w:b/>
          <w:bCs/>
          <w:szCs w:val="21"/>
        </w:rPr>
        <w:t>施工过程中甲方将对乙方采购使用的材料进行抽检，如检验结果材料不合格，严禁使用，</w:t>
      </w:r>
      <w:r>
        <w:rPr>
          <w:rFonts w:hint="eastAsia" w:ascii="宋体" w:hAnsi="宋体" w:cs="宋体"/>
          <w:b/>
          <w:bCs/>
          <w:szCs w:val="21"/>
        </w:rPr>
        <w:t>检验或试验费用由乙方承担。</w:t>
      </w:r>
      <w:r>
        <w:rPr>
          <w:rFonts w:hint="eastAsia" w:ascii="宋体" w:hAnsi="宋体"/>
          <w:b/>
          <w:bCs/>
          <w:szCs w:val="21"/>
        </w:rPr>
        <w:t>未经甲方批准，乙方擅自使用品牌、规格、技术参数等与招标文件规定不相符的材料，该材料所涉及的分项目将不予验收结算；并做返工处理</w:t>
      </w:r>
      <w:r>
        <w:rPr>
          <w:rFonts w:hint="eastAsia" w:ascii="宋体" w:hAnsi="宋体"/>
          <w:szCs w:val="21"/>
        </w:rPr>
        <w:t>。</w:t>
      </w:r>
    </w:p>
    <w:p>
      <w:pPr>
        <w:pStyle w:val="17"/>
        <w:spacing w:after="0" w:line="360" w:lineRule="exact"/>
        <w:ind w:firstLine="409"/>
        <w:rPr>
          <w:rFonts w:ascii="宋体" w:hAnsi="宋体"/>
          <w:szCs w:val="21"/>
        </w:rPr>
      </w:pPr>
      <w:r>
        <w:rPr>
          <w:rFonts w:hint="eastAsia" w:ascii="宋体" w:hAnsi="宋体"/>
          <w:szCs w:val="21"/>
        </w:rPr>
        <w:t>9.2  由于甲方原因导致延期开工或中途停工，工期顺延。甲方不按合同的约定拨付款，每拖期一天，甲方支付乙方</w:t>
      </w:r>
      <w:r>
        <w:rPr>
          <w:rFonts w:hint="eastAsia" w:ascii="宋体" w:hAnsi="宋体"/>
          <w:szCs w:val="21"/>
          <w:u w:val="single"/>
        </w:rPr>
        <w:t xml:space="preserve">  500 </w:t>
      </w:r>
      <w:r>
        <w:rPr>
          <w:rFonts w:hint="eastAsia" w:ascii="宋体" w:hAnsi="宋体"/>
          <w:szCs w:val="21"/>
        </w:rPr>
        <w:t>元滞纳金。</w:t>
      </w:r>
    </w:p>
    <w:p>
      <w:pPr>
        <w:pStyle w:val="17"/>
        <w:spacing w:after="0" w:line="360" w:lineRule="exact"/>
        <w:ind w:firstLine="409"/>
        <w:rPr>
          <w:rFonts w:ascii="宋体" w:hAnsi="宋体"/>
          <w:szCs w:val="21"/>
        </w:rPr>
      </w:pPr>
      <w:r>
        <w:rPr>
          <w:rFonts w:hint="eastAsia" w:ascii="宋体" w:hAnsi="宋体"/>
          <w:szCs w:val="21"/>
        </w:rPr>
        <w:t>9.3  由于乙方原因，逾期竣工，每逾期一天，乙方支付甲方</w:t>
      </w:r>
      <w:r>
        <w:rPr>
          <w:rFonts w:hint="eastAsia" w:ascii="宋体" w:hAnsi="宋体"/>
          <w:szCs w:val="21"/>
          <w:u w:val="single"/>
        </w:rPr>
        <w:t xml:space="preserve">  500 </w:t>
      </w:r>
      <w:r>
        <w:rPr>
          <w:rFonts w:hint="eastAsia" w:ascii="宋体" w:hAnsi="宋体"/>
          <w:szCs w:val="21"/>
        </w:rPr>
        <w:t>元滞纳金，第8天起每天</w:t>
      </w:r>
      <w:r>
        <w:rPr>
          <w:rFonts w:hint="eastAsia" w:ascii="宋体" w:hAnsi="宋体"/>
          <w:szCs w:val="21"/>
          <w:u w:val="single"/>
        </w:rPr>
        <w:t xml:space="preserve"> 2000 </w:t>
      </w:r>
      <w:r>
        <w:rPr>
          <w:rFonts w:hint="eastAsia" w:ascii="宋体" w:hAnsi="宋体"/>
          <w:szCs w:val="21"/>
        </w:rPr>
        <w:t>元。</w:t>
      </w:r>
    </w:p>
    <w:p>
      <w:pPr>
        <w:pStyle w:val="17"/>
        <w:spacing w:after="0" w:line="360" w:lineRule="exact"/>
        <w:ind w:firstLine="409"/>
        <w:rPr>
          <w:rFonts w:ascii="宋体" w:hAnsi="宋体"/>
          <w:szCs w:val="21"/>
        </w:rPr>
      </w:pPr>
      <w:r>
        <w:rPr>
          <w:rFonts w:hint="eastAsia" w:ascii="宋体" w:hAnsi="宋体"/>
          <w:szCs w:val="21"/>
        </w:rPr>
        <w:t>9.4  甲方未办理任何手续，擅自同意拆改原有建筑物结构或设备管线，由此发生的损失或事故（包括罚款），由甲方负责并承担损失。</w:t>
      </w:r>
    </w:p>
    <w:p>
      <w:pPr>
        <w:pStyle w:val="17"/>
        <w:spacing w:after="0" w:line="360" w:lineRule="exact"/>
        <w:ind w:firstLine="409"/>
        <w:rPr>
          <w:rFonts w:ascii="宋体" w:hAnsi="宋体"/>
          <w:szCs w:val="21"/>
        </w:rPr>
      </w:pPr>
      <w:r>
        <w:rPr>
          <w:rFonts w:hint="eastAsia" w:ascii="宋体" w:hAnsi="宋体"/>
          <w:szCs w:val="21"/>
        </w:rPr>
        <w:t>9.5  未经甲方同意，乙方擅自拆改原建筑物结构或设备管线，由此发生的损失或事故（包括罚款），由乙方负责并承担损失。</w:t>
      </w:r>
    </w:p>
    <w:p>
      <w:pPr>
        <w:pStyle w:val="17"/>
        <w:spacing w:after="0" w:line="360" w:lineRule="exact"/>
        <w:ind w:firstLine="409"/>
        <w:rPr>
          <w:rFonts w:ascii="宋体" w:hAnsi="宋体"/>
          <w:szCs w:val="21"/>
        </w:rPr>
      </w:pPr>
      <w:r>
        <w:rPr>
          <w:rFonts w:hint="eastAsia" w:ascii="宋体" w:hAnsi="宋体"/>
          <w:szCs w:val="21"/>
        </w:rPr>
        <w:t>9.6  未办理验收手续，甲方提前使用或擅自动用，造成损失由甲方负责。</w:t>
      </w:r>
    </w:p>
    <w:p>
      <w:pPr>
        <w:pStyle w:val="17"/>
        <w:spacing w:after="0" w:line="360" w:lineRule="exact"/>
        <w:ind w:firstLine="409"/>
        <w:rPr>
          <w:rFonts w:ascii="宋体" w:hAnsi="宋体"/>
          <w:szCs w:val="21"/>
        </w:rPr>
      </w:pPr>
      <w:r>
        <w:rPr>
          <w:rFonts w:hint="eastAsia" w:ascii="宋体" w:hAnsi="宋体"/>
          <w:szCs w:val="21"/>
        </w:rPr>
        <w:t>9.7  因一方原因，合同无法继续履行时，应通知对方，办理合同终止协议，并由责任方赔偿对方由此造成的经济损失。</w:t>
      </w:r>
    </w:p>
    <w:p>
      <w:pPr>
        <w:pStyle w:val="17"/>
        <w:spacing w:after="0" w:line="360" w:lineRule="exact"/>
        <w:ind w:firstLine="409"/>
        <w:rPr>
          <w:rFonts w:ascii="宋体" w:hAnsi="宋体"/>
          <w:szCs w:val="21"/>
        </w:rPr>
      </w:pPr>
      <w:r>
        <w:rPr>
          <w:rFonts w:hint="eastAsia" w:ascii="宋体" w:hAnsi="宋体"/>
          <w:szCs w:val="21"/>
        </w:rPr>
        <w:t>第10条  争议的解决方式</w:t>
      </w:r>
    </w:p>
    <w:p>
      <w:pPr>
        <w:pStyle w:val="17"/>
        <w:spacing w:after="0" w:line="360" w:lineRule="exact"/>
        <w:ind w:firstLine="420" w:firstLineChars="200"/>
        <w:rPr>
          <w:rFonts w:ascii="宋体" w:hAnsi="宋体"/>
          <w:szCs w:val="21"/>
        </w:rPr>
      </w:pPr>
      <w:r>
        <w:rPr>
          <w:rFonts w:hint="eastAsia" w:ascii="宋体" w:hAnsi="宋体"/>
          <w:szCs w:val="21"/>
        </w:rPr>
        <w:t>因履行本合同发生争议协商解决不成的提交</w:t>
      </w:r>
      <w:r>
        <w:rPr>
          <w:rFonts w:hint="eastAsia" w:ascii="宋体" w:hAnsi="宋体"/>
          <w:szCs w:val="21"/>
          <w:u w:val="single"/>
        </w:rPr>
        <w:t xml:space="preserve">   常州    </w:t>
      </w:r>
      <w:r>
        <w:rPr>
          <w:rFonts w:hint="eastAsia" w:ascii="宋体" w:hAnsi="宋体"/>
          <w:szCs w:val="21"/>
        </w:rPr>
        <w:t>仲裁委员会仲裁。因本合同产生的以及与本合同有关的一切纠纷，均由常州仲裁委员会仲裁。该裁决是终局的，对双方均具有约束力。</w:t>
      </w:r>
    </w:p>
    <w:p>
      <w:pPr>
        <w:spacing w:line="360" w:lineRule="exact"/>
        <w:ind w:firstLine="420" w:firstLineChars="200"/>
        <w:rPr>
          <w:rFonts w:ascii="宋体" w:hAnsi="宋体"/>
          <w:szCs w:val="21"/>
          <w:u w:val="single"/>
        </w:rPr>
      </w:pPr>
      <w:r>
        <w:rPr>
          <w:rFonts w:hint="eastAsia" w:ascii="宋体" w:hAnsi="宋体"/>
          <w:szCs w:val="21"/>
        </w:rPr>
        <w:t>第11条  其它约定:</w:t>
      </w:r>
      <w:r>
        <w:rPr>
          <w:rFonts w:hint="eastAsia" w:ascii="宋体" w:hAnsi="宋体"/>
          <w:szCs w:val="21"/>
          <w:u w:val="single"/>
        </w:rPr>
        <w:t>①工程结算工作由甲方负责实施进；如发生重大变更事项及超采购预算时，必须经甲方批准后方可实施。工程结算价超预算部分如无正常合法手续的，概不支付、结算。②工程施工管理、竣工验收工作由甲方负责组织实施。③乙方必须注意确保安全生产、文明施工；如发生违法乱纪及人身伤亡等事故，一切责任均由乙方负责。④补充图纸和指示：甲方有权向承包人发出任何图纸变更或指令，承包人应无条件遵照执行。⑤其他未尽事宜详见招标文件、投标文件。</w:t>
      </w:r>
    </w:p>
    <w:p>
      <w:pPr>
        <w:pStyle w:val="17"/>
        <w:spacing w:after="0" w:line="360" w:lineRule="exact"/>
        <w:ind w:firstLine="409"/>
        <w:rPr>
          <w:rFonts w:ascii="宋体" w:hAnsi="宋体"/>
          <w:szCs w:val="21"/>
        </w:rPr>
      </w:pPr>
      <w:r>
        <w:rPr>
          <w:rFonts w:hint="eastAsia" w:ascii="宋体" w:hAnsi="宋体"/>
          <w:szCs w:val="21"/>
        </w:rPr>
        <w:t>第12条  附则</w:t>
      </w:r>
    </w:p>
    <w:p>
      <w:pPr>
        <w:pStyle w:val="17"/>
        <w:spacing w:after="0" w:line="360" w:lineRule="exact"/>
        <w:ind w:firstLine="420" w:firstLineChars="200"/>
        <w:rPr>
          <w:rFonts w:ascii="宋体" w:hAnsi="宋体"/>
          <w:szCs w:val="21"/>
        </w:rPr>
      </w:pPr>
      <w:r>
        <w:rPr>
          <w:rFonts w:hint="eastAsia" w:ascii="宋体" w:hAnsi="宋体"/>
          <w:szCs w:val="21"/>
        </w:rPr>
        <w:t>12.1  本合同保修期为</w:t>
      </w:r>
      <w:r>
        <w:rPr>
          <w:rFonts w:hint="eastAsia" w:ascii="宋体" w:hAnsi="宋体"/>
          <w:szCs w:val="21"/>
          <w:u w:val="single"/>
        </w:rPr>
        <w:t xml:space="preserve">     </w:t>
      </w:r>
      <w:r>
        <w:rPr>
          <w:rFonts w:hint="eastAsia" w:ascii="宋体" w:hAnsi="宋体"/>
          <w:szCs w:val="21"/>
        </w:rPr>
        <w:t>年。保修方法参照国家及地方相关规定执行。</w:t>
      </w:r>
    </w:p>
    <w:p>
      <w:pPr>
        <w:pStyle w:val="17"/>
        <w:spacing w:after="0" w:line="360" w:lineRule="exact"/>
        <w:ind w:firstLine="420" w:firstLineChars="200"/>
        <w:rPr>
          <w:rFonts w:ascii="宋体" w:hAnsi="宋体"/>
          <w:b/>
          <w:bCs/>
          <w:szCs w:val="21"/>
        </w:rPr>
      </w:pPr>
      <w:r>
        <w:rPr>
          <w:rFonts w:hint="eastAsia" w:ascii="宋体" w:hAnsi="宋体"/>
          <w:szCs w:val="21"/>
        </w:rPr>
        <w:t xml:space="preserve">12.2  </w:t>
      </w:r>
      <w:r>
        <w:rPr>
          <w:rFonts w:hint="eastAsia" w:ascii="宋体" w:hAnsi="宋体"/>
          <w:b/>
          <w:bCs/>
          <w:szCs w:val="21"/>
        </w:rPr>
        <w:t>本合同一式伍份，甲方执贰份，乙方执贰份，见证</w:t>
      </w:r>
      <w:r>
        <w:rPr>
          <w:rFonts w:ascii="宋体" w:hAnsi="宋体"/>
          <w:b/>
          <w:bCs/>
          <w:szCs w:val="21"/>
        </w:rPr>
        <w:t>方</w:t>
      </w:r>
      <w:r>
        <w:rPr>
          <w:rFonts w:hint="eastAsia" w:ascii="宋体" w:hAnsi="宋体"/>
          <w:b/>
          <w:bCs/>
          <w:szCs w:val="21"/>
        </w:rPr>
        <w:t>执</w:t>
      </w:r>
      <w:r>
        <w:rPr>
          <w:rFonts w:ascii="宋体" w:hAnsi="宋体"/>
          <w:b/>
          <w:bCs/>
          <w:szCs w:val="21"/>
        </w:rPr>
        <w:t>壹份</w:t>
      </w:r>
      <w:r>
        <w:rPr>
          <w:rFonts w:hint="eastAsia" w:ascii="宋体" w:hAnsi="宋体"/>
          <w:b/>
          <w:bCs/>
          <w:szCs w:val="21"/>
        </w:rPr>
        <w:t>。</w:t>
      </w:r>
    </w:p>
    <w:p>
      <w:pPr>
        <w:pStyle w:val="17"/>
        <w:spacing w:after="0" w:line="360" w:lineRule="exact"/>
        <w:ind w:firstLine="420" w:firstLineChars="200"/>
        <w:rPr>
          <w:rFonts w:ascii="宋体" w:hAnsi="宋体"/>
          <w:szCs w:val="21"/>
        </w:rPr>
      </w:pPr>
      <w:r>
        <w:rPr>
          <w:rFonts w:hint="eastAsia" w:ascii="宋体" w:hAnsi="宋体"/>
          <w:szCs w:val="21"/>
        </w:rPr>
        <w:t>12.3  本合同履行完成后自动终止。</w:t>
      </w:r>
    </w:p>
    <w:p>
      <w:pPr>
        <w:pStyle w:val="17"/>
        <w:spacing w:after="0" w:line="360" w:lineRule="exact"/>
        <w:ind w:firstLine="409"/>
        <w:rPr>
          <w:rFonts w:ascii="宋体" w:hAnsi="宋体"/>
          <w:szCs w:val="21"/>
        </w:rPr>
      </w:pPr>
      <w:r>
        <w:rPr>
          <w:rFonts w:hint="eastAsia" w:ascii="宋体" w:hAnsi="宋体"/>
          <w:szCs w:val="21"/>
        </w:rPr>
        <w:t>第1</w:t>
      </w:r>
      <w:r>
        <w:rPr>
          <w:rFonts w:ascii="宋体" w:hAnsi="宋体"/>
          <w:szCs w:val="21"/>
        </w:rPr>
        <w:t>3</w:t>
      </w:r>
      <w:r>
        <w:rPr>
          <w:rFonts w:hint="eastAsia" w:ascii="宋体" w:hAnsi="宋体"/>
          <w:szCs w:val="21"/>
        </w:rPr>
        <w:t xml:space="preserve">条 诚实信用 </w:t>
      </w:r>
    </w:p>
    <w:p>
      <w:pPr>
        <w:adjustRightInd w:val="0"/>
        <w:snapToGrid w:val="0"/>
        <w:spacing w:line="360" w:lineRule="exact"/>
        <w:ind w:firstLine="420" w:firstLineChars="200"/>
        <w:rPr>
          <w:rFonts w:ascii="宋体" w:hAnsi="宋体"/>
          <w:szCs w:val="21"/>
        </w:rPr>
      </w:pPr>
      <w:r>
        <w:rPr>
          <w:rFonts w:hint="eastAsia" w:ascii="宋体" w:hAnsi="宋体"/>
          <w:szCs w:val="21"/>
        </w:rPr>
        <w:t>乙方应诚实信用，严格按照招标文件要求和投标承诺履行合同，不向甲方进行商业贿赂或者提供不正当利益。</w:t>
      </w:r>
    </w:p>
    <w:p>
      <w:pPr>
        <w:pStyle w:val="17"/>
        <w:spacing w:after="0" w:line="360" w:lineRule="exact"/>
        <w:ind w:firstLine="409"/>
        <w:rPr>
          <w:rFonts w:ascii="宋体" w:hAnsi="宋体"/>
          <w:szCs w:val="21"/>
        </w:rPr>
      </w:pPr>
      <w:r>
        <w:rPr>
          <w:rFonts w:hint="eastAsia" w:ascii="宋体" w:hAnsi="宋体"/>
          <w:szCs w:val="21"/>
        </w:rPr>
        <w:t>第1</w:t>
      </w:r>
      <w:r>
        <w:rPr>
          <w:rFonts w:ascii="宋体" w:hAnsi="宋体"/>
          <w:szCs w:val="21"/>
        </w:rPr>
        <w:t>4</w:t>
      </w:r>
      <w:r>
        <w:rPr>
          <w:rFonts w:hint="eastAsia" w:ascii="宋体" w:hAnsi="宋体"/>
          <w:szCs w:val="21"/>
        </w:rPr>
        <w:t xml:space="preserve"> 合同生效及其他</w:t>
      </w:r>
    </w:p>
    <w:p>
      <w:pPr>
        <w:adjustRightInd w:val="0"/>
        <w:snapToGrid w:val="0"/>
        <w:spacing w:line="360" w:lineRule="exact"/>
        <w:ind w:firstLine="315" w:firstLineChars="150"/>
        <w:rPr>
          <w:rFonts w:ascii="宋体" w:hAnsi="宋体"/>
          <w:szCs w:val="21"/>
        </w:rPr>
      </w:pPr>
      <w:r>
        <w:rPr>
          <w:rFonts w:hint="eastAsia" w:ascii="宋体" w:hAnsi="宋体"/>
          <w:szCs w:val="21"/>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400" w:lineRule="exact"/>
        <w:jc w:val="left"/>
        <w:rPr>
          <w:rFonts w:ascii="宋体" w:hAnsi="宋体" w:cs="宋体"/>
          <w:b/>
          <w:bCs/>
          <w:szCs w:val="21"/>
        </w:rPr>
      </w:pPr>
    </w:p>
    <w:p>
      <w:pPr>
        <w:spacing w:line="400" w:lineRule="exact"/>
        <w:jc w:val="left"/>
        <w:rPr>
          <w:rFonts w:ascii="宋体" w:hAnsi="宋体" w:cs="宋体"/>
          <w:szCs w:val="21"/>
        </w:rPr>
      </w:pPr>
      <w:r>
        <w:rPr>
          <w:rFonts w:hint="eastAsia" w:ascii="宋体" w:hAnsi="宋体" w:cs="宋体"/>
          <w:b/>
          <w:bCs/>
          <w:szCs w:val="21"/>
        </w:rPr>
        <w:t>甲    方</w:t>
      </w:r>
      <w:r>
        <w:rPr>
          <w:rFonts w:hint="eastAsia" w:ascii="宋体" w:hAnsi="宋体" w:cs="宋体"/>
          <w:szCs w:val="21"/>
        </w:rPr>
        <w:t xml:space="preserve">：                               </w:t>
      </w:r>
      <w:r>
        <w:rPr>
          <w:rFonts w:hint="eastAsia" w:ascii="宋体" w:hAnsi="宋体" w:cs="宋体"/>
          <w:b/>
          <w:bCs/>
          <w:szCs w:val="21"/>
        </w:rPr>
        <w:t>乙    方</w:t>
      </w:r>
      <w:r>
        <w:rPr>
          <w:rFonts w:hint="eastAsia" w:ascii="宋体" w:hAnsi="宋体" w:cs="宋体"/>
          <w:szCs w:val="21"/>
        </w:rPr>
        <w:t>：</w:t>
      </w:r>
    </w:p>
    <w:p>
      <w:pPr>
        <w:spacing w:line="400" w:lineRule="exact"/>
        <w:rPr>
          <w:rFonts w:ascii="宋体" w:hAnsi="宋体" w:cs="宋体"/>
          <w:szCs w:val="21"/>
          <w:u w:val="single"/>
        </w:rPr>
      </w:pPr>
      <w:r>
        <w:rPr>
          <w:rFonts w:hint="eastAsia" w:ascii="宋体" w:hAnsi="宋体" w:cs="宋体"/>
          <w:szCs w:val="21"/>
        </w:rPr>
        <w:t xml:space="preserve">单位名称（章）：    </w:t>
      </w:r>
      <w:r>
        <w:rPr>
          <w:rFonts w:ascii="宋体" w:hAnsi="宋体" w:cs="宋体"/>
          <w:szCs w:val="21"/>
        </w:rPr>
        <w:t xml:space="preserve">                 </w:t>
      </w:r>
      <w:r>
        <w:rPr>
          <w:rFonts w:hint="eastAsia" w:ascii="宋体" w:hAnsi="宋体" w:cs="宋体"/>
          <w:szCs w:val="21"/>
        </w:rPr>
        <w:t xml:space="preserve">     单位名称（章）：</w:t>
      </w:r>
    </w:p>
    <w:p>
      <w:pPr>
        <w:spacing w:line="400" w:lineRule="exact"/>
        <w:rPr>
          <w:rFonts w:ascii="宋体" w:hAnsi="宋体" w:cs="宋体"/>
          <w:szCs w:val="21"/>
          <w:u w:val="single"/>
        </w:rPr>
      </w:pPr>
      <w:r>
        <w:rPr>
          <w:rFonts w:hint="eastAsia" w:ascii="宋体" w:hAnsi="宋体" w:cs="宋体"/>
          <w:szCs w:val="21"/>
        </w:rPr>
        <w:t xml:space="preserve">单位地址：         </w:t>
      </w:r>
      <w:r>
        <w:rPr>
          <w:rFonts w:ascii="宋体" w:hAnsi="宋体" w:cs="宋体"/>
          <w:szCs w:val="21"/>
        </w:rPr>
        <w:t xml:space="preserve">                      </w:t>
      </w:r>
      <w:r>
        <w:rPr>
          <w:rFonts w:hint="eastAsia" w:ascii="宋体" w:hAnsi="宋体" w:cs="宋体"/>
          <w:szCs w:val="21"/>
        </w:rPr>
        <w:t>单位地址：</w:t>
      </w:r>
    </w:p>
    <w:p>
      <w:pPr>
        <w:spacing w:line="400" w:lineRule="exact"/>
        <w:rPr>
          <w:rFonts w:ascii="宋体" w:hAnsi="宋体" w:cs="宋体"/>
          <w:szCs w:val="21"/>
        </w:rPr>
      </w:pPr>
      <w:r>
        <w:rPr>
          <w:rFonts w:hint="eastAsia" w:ascii="宋体" w:hAnsi="宋体" w:cs="宋体"/>
          <w:szCs w:val="21"/>
        </w:rPr>
        <w:t xml:space="preserve">法定代表人：       委托代理人：          法定代表人：     委托代理人：                            </w:t>
      </w:r>
    </w:p>
    <w:p>
      <w:pPr>
        <w:spacing w:line="400" w:lineRule="exact"/>
        <w:rPr>
          <w:rFonts w:ascii="宋体" w:hAnsi="宋体" w:cs="宋体"/>
          <w:szCs w:val="21"/>
        </w:rPr>
      </w:pPr>
      <w:r>
        <w:rPr>
          <w:rFonts w:hint="eastAsia" w:ascii="宋体" w:hAnsi="宋体" w:cs="宋体"/>
          <w:szCs w:val="21"/>
        </w:rPr>
        <w:t>电话：                                   电话：            传真：</w:t>
      </w:r>
    </w:p>
    <w:p>
      <w:pPr>
        <w:spacing w:line="400" w:lineRule="exact"/>
        <w:rPr>
          <w:rFonts w:ascii="宋体" w:hAnsi="宋体" w:cs="宋体"/>
          <w:szCs w:val="21"/>
        </w:rPr>
      </w:pPr>
      <w:r>
        <w:rPr>
          <w:rFonts w:hint="eastAsia" w:ascii="宋体" w:hAnsi="宋体" w:cs="宋体"/>
          <w:szCs w:val="21"/>
        </w:rPr>
        <w:t xml:space="preserve">传真：                                   开户银行：        账号：                                                                                 </w:t>
      </w:r>
    </w:p>
    <w:p>
      <w:pPr>
        <w:spacing w:line="400" w:lineRule="exact"/>
        <w:rPr>
          <w:rFonts w:ascii="宋体" w:hAnsi="宋体" w:cs="宋体"/>
          <w:b/>
          <w:bCs/>
          <w:szCs w:val="21"/>
        </w:rPr>
      </w:pPr>
    </w:p>
    <w:p>
      <w:pPr>
        <w:spacing w:line="400" w:lineRule="exact"/>
        <w:rPr>
          <w:rFonts w:ascii="宋体" w:hAnsi="宋体" w:cs="宋体"/>
          <w:szCs w:val="21"/>
        </w:rPr>
      </w:pPr>
      <w:r>
        <w:rPr>
          <w:rFonts w:hint="eastAsia" w:ascii="宋体" w:hAnsi="宋体" w:cs="宋体"/>
          <w:b/>
          <w:bCs/>
          <w:szCs w:val="21"/>
        </w:rPr>
        <w:t>见证方</w:t>
      </w:r>
      <w:r>
        <w:rPr>
          <w:rFonts w:hint="eastAsia" w:ascii="宋体" w:hAnsi="宋体" w:cs="宋体"/>
          <w:szCs w:val="21"/>
        </w:rPr>
        <w:t>：</w:t>
      </w:r>
    </w:p>
    <w:p>
      <w:pPr>
        <w:tabs>
          <w:tab w:val="left" w:pos="3780"/>
        </w:tabs>
        <w:spacing w:line="400" w:lineRule="exact"/>
        <w:rPr>
          <w:rFonts w:ascii="宋体" w:hAnsi="宋体" w:cs="宋体"/>
          <w:szCs w:val="21"/>
        </w:rPr>
      </w:pPr>
      <w:r>
        <w:rPr>
          <w:rFonts w:hint="eastAsia" w:ascii="宋体" w:hAnsi="宋体" w:cs="宋体"/>
          <w:szCs w:val="21"/>
        </w:rPr>
        <w:t>代理机构（章）：</w:t>
      </w:r>
      <w:r>
        <w:rPr>
          <w:rFonts w:hint="eastAsia" w:ascii="宋体" w:hAnsi="宋体" w:cs="宋体"/>
          <w:b/>
          <w:bCs/>
          <w:szCs w:val="21"/>
          <w:u w:val="single"/>
        </w:rPr>
        <w:t>常州市城投建设工程招标有限公司</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经办人：                               电  话：</w:t>
      </w:r>
    </w:p>
    <w:p>
      <w:pPr>
        <w:tabs>
          <w:tab w:val="left" w:pos="426"/>
        </w:tabs>
        <w:autoSpaceDE w:val="0"/>
        <w:autoSpaceDN w:val="0"/>
        <w:adjustRightInd w:val="0"/>
        <w:spacing w:line="360" w:lineRule="exact"/>
        <w:ind w:left="420"/>
        <w:jc w:val="left"/>
        <w:rPr>
          <w:rFonts w:asciiTheme="minorEastAsia" w:hAnsiTheme="minorEastAsia" w:eastAsiaTheme="minorEastAsia"/>
          <w:color w:val="0000FF"/>
          <w:szCs w:val="21"/>
        </w:rPr>
      </w:pPr>
    </w:p>
    <w:p>
      <w:pPr>
        <w:rPr>
          <w:rFonts w:asciiTheme="minorEastAsia" w:hAnsiTheme="minorEastAsia" w:eastAsiaTheme="minorEastAsia"/>
        </w:rPr>
      </w:pPr>
    </w:p>
    <w:p>
      <w:pPr>
        <w:jc w:val="center"/>
        <w:rPr>
          <w:rFonts w:cs="宋体" w:asciiTheme="minorEastAsia" w:hAnsiTheme="minorEastAsia" w:eastAsiaTheme="minorEastAsia"/>
          <w:b/>
          <w:sz w:val="30"/>
          <w:szCs w:val="30"/>
        </w:rPr>
      </w:pPr>
    </w:p>
    <w:p>
      <w:pPr>
        <w:jc w:val="center"/>
        <w:rPr>
          <w:rFonts w:cs="宋体" w:asciiTheme="minorEastAsia" w:hAnsiTheme="minorEastAsia" w:eastAsiaTheme="minorEastAsia"/>
          <w:b/>
          <w:sz w:val="30"/>
          <w:szCs w:val="30"/>
        </w:rPr>
      </w:pPr>
    </w:p>
    <w:p>
      <w:pPr>
        <w:jc w:val="center"/>
        <w:rPr>
          <w:rFonts w:cs="宋体" w:asciiTheme="minorEastAsia" w:hAnsiTheme="minorEastAsia" w:eastAsiaTheme="minorEastAsia"/>
          <w:b/>
          <w:sz w:val="30"/>
          <w:szCs w:val="30"/>
        </w:rPr>
      </w:pPr>
    </w:p>
    <w:p>
      <w:pPr>
        <w:jc w:val="center"/>
        <w:rPr>
          <w:rFonts w:cs="宋体" w:asciiTheme="minorEastAsia" w:hAnsiTheme="minorEastAsia" w:eastAsiaTheme="minorEastAsia"/>
          <w:b/>
          <w:sz w:val="30"/>
          <w:szCs w:val="30"/>
        </w:rPr>
      </w:pPr>
    </w:p>
    <w:p>
      <w:pPr>
        <w:widowControl/>
        <w:jc w:val="left"/>
        <w:rPr>
          <w:rFonts w:cs="宋体" w:asciiTheme="minorEastAsia" w:hAnsiTheme="minorEastAsia" w:eastAsiaTheme="minorEastAsia"/>
          <w:b/>
          <w:sz w:val="30"/>
          <w:szCs w:val="30"/>
        </w:rPr>
      </w:pPr>
      <w:r>
        <w:rPr>
          <w:rFonts w:cs="宋体" w:asciiTheme="minorEastAsia" w:hAnsiTheme="minorEastAsia" w:eastAsiaTheme="minorEastAsia"/>
          <w:b/>
          <w:sz w:val="30"/>
          <w:szCs w:val="30"/>
        </w:rPr>
        <w:br w:type="page"/>
      </w:r>
    </w:p>
    <w:p>
      <w:pPr>
        <w:pStyle w:val="2"/>
        <w:rPr>
          <w:b w:val="0"/>
        </w:rPr>
      </w:pPr>
      <w:bookmarkStart w:id="4" w:name="_Toc71129774"/>
      <w:r>
        <w:rPr>
          <w:rFonts w:hint="eastAsia"/>
        </w:rPr>
        <w:t>第四章</w:t>
      </w:r>
      <w:r>
        <w:t xml:space="preserve">  </w:t>
      </w:r>
      <w:r>
        <w:rPr>
          <w:rFonts w:hint="eastAsia"/>
        </w:rPr>
        <w:t>评标细则</w:t>
      </w:r>
      <w:bookmarkEnd w:id="4"/>
    </w:p>
    <w:p>
      <w:pPr>
        <w:snapToGrid w:val="0"/>
        <w:spacing w:line="360" w:lineRule="exact"/>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本着公平、公正、公开的原则，对各投标人投标文件中的商务标、技术标等方面进行综合评分。具体办法如下：（共计100分） </w:t>
      </w:r>
    </w:p>
    <w:p>
      <w:pPr>
        <w:snapToGrid w:val="0"/>
        <w:spacing w:line="360" w:lineRule="exact"/>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一、 确定有效投标报价  </w:t>
      </w:r>
    </w:p>
    <w:p>
      <w:pPr>
        <w:snapToGrid w:val="0"/>
        <w:spacing w:line="36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凡符合招标公告、招标文件、招标答疑纪要等有关招标实质性要求并且在最高投标限价以下的投标报价均为有效投标报价。未能实质性响应上述有关招标要求的投标文件为无效投标文件。  </w:t>
      </w:r>
    </w:p>
    <w:p>
      <w:pPr>
        <w:spacing w:line="360" w:lineRule="exact"/>
        <w:ind w:firstLine="422" w:firstLineChars="200"/>
        <w:rPr>
          <w:rFonts w:ascii="宋体" w:hAnsi="宋体"/>
          <w:b/>
          <w:spacing w:val="-6"/>
          <w:szCs w:val="21"/>
        </w:rPr>
      </w:pPr>
      <w:r>
        <w:rPr>
          <w:rFonts w:hint="eastAsia" w:asciiTheme="minorEastAsia" w:hAnsiTheme="minorEastAsia" w:eastAsiaTheme="minorEastAsia"/>
          <w:b/>
          <w:color w:val="000000"/>
          <w:szCs w:val="21"/>
        </w:rPr>
        <w:t>二、</w:t>
      </w:r>
      <w:r>
        <w:rPr>
          <w:rFonts w:hint="eastAsia" w:ascii="宋体" w:hAnsi="宋体"/>
          <w:b/>
          <w:spacing w:val="-6"/>
          <w:szCs w:val="21"/>
        </w:rPr>
        <w:t>评审细则</w:t>
      </w:r>
    </w:p>
    <w:p>
      <w:pPr>
        <w:snapToGrid w:val="0"/>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（一）报价得分：10分</w:t>
      </w:r>
    </w:p>
    <w:p>
      <w:pPr>
        <w:spacing w:line="360" w:lineRule="exact"/>
        <w:ind w:firstLine="420" w:firstLineChars="200"/>
        <w:rPr>
          <w:rFonts w:ascii="宋体" w:hAnsi="宋体"/>
          <w:szCs w:val="21"/>
        </w:rPr>
      </w:pPr>
      <w:r>
        <w:rPr>
          <w:rFonts w:hint="eastAsia" w:ascii="宋体" w:hAnsi="宋体"/>
          <w:szCs w:val="21"/>
        </w:rPr>
        <w:t>价格分采用低价优先法计算，即满足招标文件要求且投标价格最低的投标报价为投标基准价，其价格分为满分。其他投标人的价格分统一按照下列公式计算（计算结果四舍五入保留两位小数）：</w:t>
      </w:r>
    </w:p>
    <w:p>
      <w:pPr>
        <w:snapToGrid w:val="0"/>
        <w:spacing w:line="360" w:lineRule="exact"/>
        <w:ind w:firstLine="420" w:firstLineChars="200"/>
        <w:rPr>
          <w:rFonts w:asciiTheme="minorEastAsia" w:hAnsiTheme="minorEastAsia" w:eastAsiaTheme="minorEastAsia"/>
          <w:b/>
          <w:szCs w:val="21"/>
        </w:rPr>
      </w:pPr>
      <w:r>
        <w:rPr>
          <w:rFonts w:hint="eastAsia" w:ascii="宋体" w:hAnsi="宋体"/>
          <w:szCs w:val="21"/>
        </w:rPr>
        <w:t>投标报价得分=（投标基准价/投标报价）*价格权重</w:t>
      </w:r>
    </w:p>
    <w:p>
      <w:pPr>
        <w:spacing w:line="360" w:lineRule="exact"/>
        <w:ind w:firstLine="42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（二）技术标：7</w:t>
      </w:r>
      <w:r>
        <w:rPr>
          <w:rFonts w:asciiTheme="minorEastAsia" w:hAnsiTheme="minorEastAsia" w:eastAsiaTheme="minorEastAsia" w:cstheme="minorEastAsia"/>
          <w:b/>
          <w:bCs/>
          <w:kern w:val="0"/>
          <w:szCs w:val="21"/>
        </w:rPr>
        <w:t>0</w:t>
      </w:r>
      <w:r>
        <w:rPr>
          <w:rFonts w:hint="eastAsia" w:asciiTheme="minorEastAsia" w:hAnsiTheme="minorEastAsia" w:eastAsiaTheme="minorEastAsia" w:cstheme="minorEastAsia"/>
          <w:b/>
          <w:bCs/>
          <w:kern w:val="0"/>
          <w:szCs w:val="21"/>
        </w:rPr>
        <w:t>分</w:t>
      </w:r>
    </w:p>
    <w:p>
      <w:pPr>
        <w:spacing w:line="360" w:lineRule="exact"/>
        <w:ind w:firstLine="42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1.总体概述：包括但不限于工程概况、施工组织总体设想、方案的针对性及施工段的划分；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方案先进、完整、可行，主导工程内容、施工方法明确、详尽、合理，能完全满足项目实施要求，得10分；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方案较先进、完整、可行，主导工程内容、施工方法较明确、详尽、合理，能基本满足项目实施要求，得8分；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方案内容较差、无针对性或可行性较差，得4分；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2.施工现场平面布置：包括但不限于临时设施的布置，施工机械、材料、周转材料、加工场地、各类仓库的布置摆放，临时线路的布置</w:t>
      </w:r>
    </w:p>
    <w:p>
      <w:pPr>
        <w:tabs>
          <w:tab w:val="left" w:pos="5940"/>
        </w:tabs>
        <w:snapToGrid w:val="0"/>
        <w:spacing w:line="360" w:lineRule="exact"/>
        <w:ind w:firstLine="420"/>
        <w:jc w:val="left"/>
        <w:rPr>
          <w:rFonts w:asciiTheme="minorEastAsia" w:hAnsiTheme="minorEastAsia" w:eastAsiaTheme="minorEastAsia" w:cstheme="minorEastAsia"/>
          <w:bCs/>
          <w:kern w:val="0"/>
          <w:szCs w:val="21"/>
        </w:rPr>
      </w:pPr>
      <w:r>
        <w:rPr>
          <w:rFonts w:hint="eastAsia" w:asciiTheme="minorEastAsia" w:hAnsiTheme="minorEastAsia" w:eastAsiaTheme="minorEastAsia"/>
          <w:bCs/>
          <w:szCs w:val="21"/>
        </w:rPr>
        <w:t>方案完整、可行，</w:t>
      </w:r>
      <w:r>
        <w:rPr>
          <w:rFonts w:hint="eastAsia" w:asciiTheme="minorEastAsia" w:hAnsiTheme="minorEastAsia" w:eastAsiaTheme="minorEastAsia" w:cstheme="minorEastAsia"/>
          <w:bCs/>
          <w:kern w:val="0"/>
          <w:szCs w:val="21"/>
        </w:rPr>
        <w:t>平面及其它布置合理、详尽，使用安全、方便，交通畅通，</w:t>
      </w:r>
      <w:r>
        <w:rPr>
          <w:rFonts w:hint="eastAsia" w:asciiTheme="minorEastAsia" w:hAnsiTheme="minorEastAsia" w:eastAsiaTheme="minorEastAsia"/>
          <w:bCs/>
          <w:szCs w:val="21"/>
        </w:rPr>
        <w:t>能完全满足项目实施要求，得10分；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w:t>
      </w:r>
      <w:r>
        <w:rPr>
          <w:rFonts w:hint="eastAsia" w:asciiTheme="minorEastAsia" w:hAnsiTheme="minorEastAsia" w:eastAsiaTheme="minorEastAsia" w:cstheme="minorEastAsia"/>
          <w:bCs/>
          <w:kern w:val="0"/>
          <w:szCs w:val="21"/>
        </w:rPr>
        <w:t>平面及其它布置较合理、详尽，使用较安全、方便，交通较畅通，</w:t>
      </w:r>
      <w:r>
        <w:rPr>
          <w:rFonts w:hint="eastAsia" w:asciiTheme="minorEastAsia" w:hAnsiTheme="minorEastAsia" w:eastAsiaTheme="minorEastAsia"/>
          <w:bCs/>
          <w:szCs w:val="21"/>
        </w:rPr>
        <w:t>能基本满足项目实施要求，得8分；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方案内容较差、无针对性或可行性较差，得4分；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3.施工进度计划和各阶段进度的保证措施</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方案完整、可行，工期满足要求，工期提前有保证措施，进度计划与工期安排衔接对应，能完全满足项目实施要求，得8分；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方案较具体、可行，工期基本满足要求，进度计划与工期安排衔接基本对应，能基本满足项目实施要求，得6分；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方案内容较差、无针对性或可行性较差，得2分；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4.劳动力、机械设备和材料投入计划、进退场计划；</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方案完整、可行，劳动力安排合理，进度计划安排对应，能完全满足项目实施要求，得8分；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方案较具体、可行，劳动力安排基本合理，进度计划安排基本对应，能基本满足项目实施要求，得6分；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方案内容较差、无针对性或可行性较差，得2分；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5.关键施工技术、工艺及工程项目实施的重点、难点和解决方案；</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方案完整、可行，能完全满足项目实施要求，得8分；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方案内容较差、无针对性或可行性较差，得2分；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cstheme="minorEastAsia"/>
          <w:bCs/>
          <w:kern w:val="0"/>
          <w:szCs w:val="21"/>
        </w:rPr>
      </w:pPr>
      <w:r>
        <w:rPr>
          <w:rFonts w:hint="eastAsia" w:asciiTheme="minorEastAsia" w:hAnsiTheme="minorEastAsia" w:eastAsiaTheme="minorEastAsia"/>
          <w:bCs/>
          <w:szCs w:val="21"/>
        </w:rPr>
        <w:t>6.安全生产</w:t>
      </w:r>
      <w:r>
        <w:rPr>
          <w:rFonts w:hint="eastAsia" w:asciiTheme="minorEastAsia" w:hAnsiTheme="minorEastAsia" w:eastAsiaTheme="minorEastAsia" w:cstheme="minorEastAsia"/>
          <w:bCs/>
          <w:kern w:val="0"/>
          <w:szCs w:val="21"/>
        </w:rPr>
        <w:t>的保证措施；</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方案完整、可行，能完全满足项目实施要求，得8分；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方案内容较差、无针对性或可行性较差，得2分；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7.文明施工的保证措施；</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方案完整、可行，能完全满足项目实施要求，得8分；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方案较具体、可行，能基本满足项目实施要求，得6分；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pPr>
        <w:tabs>
          <w:tab w:val="left" w:pos="5940"/>
        </w:tabs>
        <w:snapToGrid w:val="0"/>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方案内容较差、无针对性或可行性较差，得2分；</w:t>
      </w:r>
    </w:p>
    <w:p>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未提供本项目</w:t>
      </w:r>
      <w:r>
        <w:rPr>
          <w:rFonts w:asciiTheme="minorEastAsia" w:hAnsiTheme="minorEastAsia" w:eastAsiaTheme="minorEastAsia"/>
          <w:bCs/>
          <w:szCs w:val="21"/>
        </w:rPr>
        <w:t>不得分。</w:t>
      </w:r>
    </w:p>
    <w:p>
      <w:pPr>
        <w:spacing w:line="360" w:lineRule="exact"/>
        <w:ind w:firstLine="420"/>
        <w:rPr>
          <w:rFonts w:asciiTheme="minorEastAsia" w:hAnsiTheme="minorEastAsia" w:eastAsiaTheme="minorEastAsia" w:cstheme="minorEastAsia"/>
          <w:bCs/>
          <w:kern w:val="0"/>
          <w:szCs w:val="21"/>
        </w:rPr>
      </w:pPr>
      <w:r>
        <w:rPr>
          <w:rFonts w:asciiTheme="minorEastAsia" w:hAnsiTheme="minorEastAsia" w:eastAsiaTheme="minorEastAsia" w:cstheme="minorEastAsia"/>
          <w:bCs/>
          <w:kern w:val="0"/>
          <w:szCs w:val="21"/>
        </w:rPr>
        <w:t>8.</w:t>
      </w:r>
      <w:r>
        <w:rPr>
          <w:rFonts w:hint="eastAsia" w:asciiTheme="minorEastAsia" w:hAnsiTheme="minorEastAsia" w:eastAsiaTheme="minorEastAsia" w:cstheme="minorEastAsia"/>
          <w:bCs/>
          <w:kern w:val="0"/>
          <w:szCs w:val="21"/>
        </w:rPr>
        <w:t>根据本工程的特点有针对性的提出关于提高工程质量、降低工程造价等方面的合理化建议。每有</w:t>
      </w:r>
      <w:r>
        <w:rPr>
          <w:rFonts w:asciiTheme="minorEastAsia" w:hAnsiTheme="minorEastAsia" w:eastAsiaTheme="minorEastAsia" w:cstheme="minorEastAsia"/>
          <w:bCs/>
          <w:kern w:val="0"/>
          <w:szCs w:val="21"/>
        </w:rPr>
        <w:t>一条</w:t>
      </w:r>
      <w:r>
        <w:rPr>
          <w:rFonts w:hint="eastAsia" w:asciiTheme="minorEastAsia" w:hAnsiTheme="minorEastAsia" w:eastAsiaTheme="minorEastAsia" w:cstheme="minorEastAsia"/>
          <w:bCs/>
          <w:kern w:val="0"/>
          <w:szCs w:val="21"/>
        </w:rPr>
        <w:t>得2分，最高得10分。</w:t>
      </w:r>
    </w:p>
    <w:p>
      <w:pPr>
        <w:spacing w:line="360" w:lineRule="exact"/>
        <w:ind w:firstLine="42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（三）业绩</w:t>
      </w:r>
      <w:r>
        <w:rPr>
          <w:rFonts w:asciiTheme="minorEastAsia" w:hAnsiTheme="minorEastAsia" w:eastAsiaTheme="minorEastAsia" w:cstheme="minorEastAsia"/>
          <w:b/>
          <w:bCs/>
          <w:kern w:val="0"/>
          <w:szCs w:val="21"/>
        </w:rPr>
        <w:t>：20</w:t>
      </w:r>
      <w:r>
        <w:rPr>
          <w:rFonts w:hint="eastAsia" w:asciiTheme="minorEastAsia" w:hAnsiTheme="minorEastAsia" w:eastAsiaTheme="minorEastAsia" w:cstheme="minorEastAsia"/>
          <w:b/>
          <w:bCs/>
          <w:kern w:val="0"/>
          <w:szCs w:val="21"/>
        </w:rPr>
        <w:t>分</w:t>
      </w:r>
    </w:p>
    <w:p>
      <w:pPr>
        <w:spacing w:line="36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投标人近三年（自开标之日起往前推算）以来承担</w:t>
      </w:r>
      <w:r>
        <w:rPr>
          <w:rFonts w:asciiTheme="minorEastAsia" w:hAnsiTheme="minorEastAsia" w:eastAsiaTheme="minorEastAsia" w:cstheme="minorEastAsia"/>
          <w:kern w:val="0"/>
          <w:szCs w:val="21"/>
        </w:rPr>
        <w:t>的</w:t>
      </w:r>
      <w:r>
        <w:rPr>
          <w:rFonts w:hint="eastAsia" w:asciiTheme="minorEastAsia" w:hAnsiTheme="minorEastAsia" w:eastAsiaTheme="minorEastAsia" w:cstheme="minorEastAsia"/>
          <w:kern w:val="0"/>
          <w:szCs w:val="21"/>
        </w:rPr>
        <w:t>类似</w:t>
      </w:r>
      <w:r>
        <w:rPr>
          <w:rFonts w:asciiTheme="minorEastAsia" w:hAnsiTheme="minorEastAsia" w:eastAsiaTheme="minorEastAsia" w:cstheme="minorEastAsia"/>
          <w:kern w:val="0"/>
          <w:szCs w:val="21"/>
        </w:rPr>
        <w:t>工程业绩，</w:t>
      </w:r>
      <w:r>
        <w:rPr>
          <w:rFonts w:hint="eastAsia" w:asciiTheme="minorEastAsia" w:hAnsiTheme="minorEastAsia" w:eastAsiaTheme="minorEastAsia" w:cstheme="minorEastAsia"/>
          <w:kern w:val="0"/>
          <w:szCs w:val="21"/>
        </w:rPr>
        <w:t>每有</w:t>
      </w:r>
      <w:r>
        <w:rPr>
          <w:rFonts w:asciiTheme="minorEastAsia" w:hAnsiTheme="minorEastAsia" w:eastAsiaTheme="minorEastAsia" w:cstheme="minorEastAsia"/>
          <w:kern w:val="0"/>
          <w:szCs w:val="21"/>
        </w:rPr>
        <w:t>一个得</w:t>
      </w:r>
      <w:r>
        <w:rPr>
          <w:rFonts w:hint="eastAsia" w:asciiTheme="minorEastAsia" w:hAnsiTheme="minorEastAsia" w:eastAsiaTheme="minorEastAsia" w:cstheme="minorEastAsia"/>
          <w:kern w:val="0"/>
          <w:szCs w:val="21"/>
        </w:rPr>
        <w:t>4分</w:t>
      </w:r>
      <w:r>
        <w:rPr>
          <w:rFonts w:asciiTheme="minorEastAsia" w:hAnsiTheme="minorEastAsia" w:eastAsiaTheme="minorEastAsia" w:cstheme="minorEastAsia"/>
          <w:kern w:val="0"/>
          <w:szCs w:val="21"/>
        </w:rPr>
        <w:t>，本项最高得</w:t>
      </w:r>
      <w:r>
        <w:rPr>
          <w:rFonts w:hint="eastAsia" w:asciiTheme="minorEastAsia" w:hAnsiTheme="minorEastAsia" w:eastAsiaTheme="minorEastAsia" w:cstheme="minorEastAsia"/>
          <w:kern w:val="0"/>
          <w:szCs w:val="21"/>
        </w:rPr>
        <w:t>20分</w:t>
      </w:r>
      <w:r>
        <w:rPr>
          <w:rFonts w:asciiTheme="minorEastAsia" w:hAnsiTheme="minorEastAsia" w:eastAsiaTheme="minorEastAsia" w:cstheme="minorEastAsia"/>
          <w:kern w:val="0"/>
          <w:szCs w:val="21"/>
        </w:rPr>
        <w:t>。</w:t>
      </w:r>
    </w:p>
    <w:p>
      <w:pPr>
        <w:snapToGrid w:val="0"/>
        <w:spacing w:line="360" w:lineRule="exact"/>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cstheme="minorEastAsia"/>
          <w:b/>
          <w:kern w:val="0"/>
          <w:szCs w:val="21"/>
        </w:rPr>
        <w:t>注</w:t>
      </w:r>
      <w:r>
        <w:rPr>
          <w:rFonts w:asciiTheme="minorEastAsia" w:hAnsiTheme="minorEastAsia" w:eastAsiaTheme="minorEastAsia" w:cstheme="minorEastAsia"/>
          <w:b/>
          <w:kern w:val="0"/>
          <w:szCs w:val="21"/>
        </w:rPr>
        <w:t>：</w:t>
      </w:r>
      <w:r>
        <w:rPr>
          <w:rFonts w:hint="eastAsia" w:asciiTheme="minorEastAsia" w:hAnsiTheme="minorEastAsia" w:eastAsiaTheme="minorEastAsia" w:cstheme="minorEastAsia"/>
          <w:b/>
          <w:kern w:val="0"/>
          <w:szCs w:val="21"/>
        </w:rPr>
        <w:t>时间</w:t>
      </w:r>
      <w:r>
        <w:rPr>
          <w:rFonts w:asciiTheme="minorEastAsia" w:hAnsiTheme="minorEastAsia" w:eastAsiaTheme="minorEastAsia" w:cstheme="minorEastAsia"/>
          <w:b/>
          <w:kern w:val="0"/>
          <w:szCs w:val="21"/>
        </w:rPr>
        <w:t>以合同签订为准</w:t>
      </w:r>
      <w:r>
        <w:rPr>
          <w:rFonts w:hint="eastAsia" w:asciiTheme="minorEastAsia" w:hAnsiTheme="minorEastAsia" w:eastAsiaTheme="minorEastAsia" w:cstheme="minorEastAsia"/>
          <w:b/>
          <w:kern w:val="0"/>
          <w:szCs w:val="21"/>
        </w:rPr>
        <w:t>，提供业绩的合同复印件</w:t>
      </w:r>
      <w:r>
        <w:rPr>
          <w:rFonts w:asciiTheme="minorEastAsia" w:hAnsiTheme="minorEastAsia" w:eastAsiaTheme="minorEastAsia" w:cstheme="minorEastAsia"/>
          <w:b/>
          <w:kern w:val="0"/>
          <w:szCs w:val="21"/>
        </w:rPr>
        <w:t>，否则不得分。</w:t>
      </w:r>
    </w:p>
    <w:p>
      <w:pPr>
        <w:snapToGrid w:val="0"/>
        <w:spacing w:line="360" w:lineRule="exact"/>
        <w:ind w:firstLine="422" w:firstLineChars="200"/>
        <w:rPr>
          <w:rFonts w:asciiTheme="minorEastAsia" w:hAnsiTheme="minorEastAsia" w:eastAsiaTheme="minorEastAsia"/>
          <w:b/>
          <w:color w:val="000000"/>
          <w:szCs w:val="21"/>
        </w:rPr>
      </w:pPr>
    </w:p>
    <w:p>
      <w:pPr>
        <w:snapToGrid w:val="0"/>
        <w:spacing w:line="360" w:lineRule="exact"/>
        <w:ind w:firstLine="422" w:firstLineChars="20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三、定标办法 </w:t>
      </w:r>
    </w:p>
    <w:p>
      <w:pPr>
        <w:snapToGrid w:val="0"/>
        <w:spacing w:line="36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上述各项得分相加即为投标人评标总分，评标总分最高者为第一中标候选人，其次为第二中标候选人。若得分相同，则以价格低的为中标单位。若得分相同且价格相同，则以抽签确定中标单位。确定中标单位的抽签方式：按照签到顺序先抽顺序签，然后按顺序签抽取“有”“无”签，抽到“有”签的即为中标单位。</w:t>
      </w:r>
    </w:p>
    <w:p>
      <w:pPr>
        <w:tabs>
          <w:tab w:val="left" w:pos="5940"/>
        </w:tabs>
        <w:snapToGrid w:val="0"/>
        <w:spacing w:line="312"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注： </w:t>
      </w:r>
    </w:p>
    <w:p>
      <w:pPr>
        <w:tabs>
          <w:tab w:val="left" w:pos="5940"/>
        </w:tabs>
        <w:snapToGrid w:val="0"/>
        <w:spacing w:line="36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1.评分细则中要求提供的证明文件及资料等在投标文件中提供复印件并加盖鲜章，要求“原件或公证件核查”的必须将原件或公证件携带至开标现场核查，否则不得分。</w:t>
      </w:r>
    </w:p>
    <w:p>
      <w:pPr>
        <w:tabs>
          <w:tab w:val="left" w:pos="5940"/>
        </w:tabs>
        <w:snapToGrid w:val="0"/>
        <w:spacing w:line="36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2.评标时，未能按以上要求提供相应证明（复印件和原件、公证件）的，不作为评标依据，不得分。</w:t>
      </w:r>
    </w:p>
    <w:p>
      <w:pPr>
        <w:pStyle w:val="89"/>
        <w:snapToGrid w:val="0"/>
        <w:spacing w:line="312" w:lineRule="auto"/>
        <w:ind w:firstLineChars="0"/>
        <w:rPr>
          <w:rFonts w:cs="宋体" w:asciiTheme="minorEastAsia" w:hAnsiTheme="minorEastAsia" w:eastAsiaTheme="minorEastAsia"/>
          <w:b/>
          <w:sz w:val="21"/>
          <w:szCs w:val="21"/>
        </w:rPr>
      </w:pPr>
      <w:r>
        <w:rPr>
          <w:rFonts w:hint="eastAsia" w:asciiTheme="minorEastAsia" w:hAnsiTheme="minorEastAsia" w:eastAsiaTheme="minorEastAsia"/>
          <w:bCs/>
          <w:sz w:val="21"/>
          <w:szCs w:val="21"/>
        </w:rPr>
        <w:t>3.为便于评分，请投标人按评分表样式，逐条列出证明材料所在页码，格式自定。</w:t>
      </w:r>
    </w:p>
    <w:p>
      <w:pPr>
        <w:jc w:val="center"/>
        <w:rPr>
          <w:rFonts w:cs="宋体" w:asciiTheme="minorEastAsia" w:hAnsiTheme="minorEastAsia" w:eastAsiaTheme="minorEastAsia"/>
          <w:b/>
          <w:sz w:val="30"/>
          <w:szCs w:val="30"/>
        </w:rPr>
        <w:sectPr>
          <w:headerReference r:id="rId9" w:type="first"/>
          <w:footerReference r:id="rId10" w:type="default"/>
          <w:headerReference r:id="rId8" w:type="even"/>
          <w:footerReference r:id="rId11" w:type="even"/>
          <w:pgSz w:w="11907" w:h="16839"/>
          <w:pgMar w:top="1440" w:right="1800" w:bottom="1440" w:left="1800" w:header="851" w:footer="992" w:gutter="0"/>
          <w:cols w:space="720" w:num="1"/>
          <w:docGrid w:type="lines" w:linePitch="312" w:charSpace="0"/>
        </w:sectPr>
      </w:pPr>
    </w:p>
    <w:p>
      <w:pPr>
        <w:pStyle w:val="2"/>
        <w:rPr>
          <w:b w:val="0"/>
        </w:rPr>
      </w:pPr>
      <w:bookmarkStart w:id="5" w:name="_Toc71129775"/>
      <w:r>
        <w:rPr>
          <w:rFonts w:hint="eastAsia"/>
        </w:rPr>
        <w:t>第五章</w:t>
      </w:r>
      <w:r>
        <w:t xml:space="preserve">  </w:t>
      </w:r>
      <w:r>
        <w:rPr>
          <w:rFonts w:hint="eastAsia"/>
        </w:rPr>
        <w:t>投标文件的组成</w:t>
      </w:r>
      <w:bookmarkEnd w:id="5"/>
    </w:p>
    <w:p>
      <w:pPr>
        <w:spacing w:line="360" w:lineRule="exact"/>
        <w:ind w:firstLine="424" w:firstLineChars="201"/>
        <w:rPr>
          <w:rFonts w:cs="宋体" w:asciiTheme="minorEastAsia" w:hAnsiTheme="minorEastAsia" w:eastAsiaTheme="minorEastAsia"/>
          <w:b/>
          <w:color w:val="FF0000"/>
          <w:szCs w:val="21"/>
        </w:rPr>
      </w:pPr>
      <w:r>
        <w:rPr>
          <w:rFonts w:hint="eastAsia" w:cs="宋体" w:asciiTheme="minorEastAsia" w:hAnsiTheme="minorEastAsia" w:eastAsiaTheme="minorEastAsia"/>
          <w:b/>
          <w:szCs w:val="21"/>
        </w:rPr>
        <w:t>一、</w:t>
      </w:r>
      <w:r>
        <w:rPr>
          <w:rFonts w:hint="eastAsia" w:asciiTheme="minorEastAsia" w:hAnsiTheme="minorEastAsia" w:eastAsiaTheme="minorEastAsia"/>
          <w:b/>
          <w:szCs w:val="21"/>
        </w:rPr>
        <w:t>资格审查材料</w:t>
      </w:r>
    </w:p>
    <w:p>
      <w:pPr>
        <w:spacing w:line="36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*1.投标人资格声明函</w:t>
      </w:r>
    </w:p>
    <w:p>
      <w:pPr>
        <w:spacing w:line="36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*2.投标函</w:t>
      </w:r>
    </w:p>
    <w:p>
      <w:pPr>
        <w:spacing w:line="360" w:lineRule="exact"/>
        <w:ind w:firstLine="422" w:firstLineChars="201"/>
        <w:rPr>
          <w:rFonts w:asciiTheme="minorEastAsia" w:hAnsiTheme="minorEastAsia" w:eastAsiaTheme="minorEastAsia"/>
          <w:szCs w:val="21"/>
        </w:rPr>
      </w:pPr>
      <w:r>
        <w:rPr>
          <w:rFonts w:hint="eastAsia" w:cs="宋体" w:asciiTheme="minorEastAsia" w:hAnsiTheme="minorEastAsia" w:eastAsiaTheme="minorEastAsia"/>
          <w:szCs w:val="21"/>
        </w:rPr>
        <w:t>*3</w:t>
      </w:r>
      <w:r>
        <w:rPr>
          <w:rFonts w:cs="宋体" w:asciiTheme="minorEastAsia" w:hAnsiTheme="minorEastAsia" w:eastAsiaTheme="minorEastAsia"/>
          <w:szCs w:val="21"/>
        </w:rPr>
        <w:t>.</w:t>
      </w:r>
      <w:r>
        <w:rPr>
          <w:rFonts w:hint="eastAsia" w:asciiTheme="minorEastAsia" w:hAnsiTheme="minorEastAsia" w:eastAsiaTheme="minorEastAsia"/>
          <w:szCs w:val="21"/>
        </w:rPr>
        <w:t xml:space="preserve">法人或者其他组织的营业执照等证明文件 </w:t>
      </w:r>
    </w:p>
    <w:p>
      <w:pPr>
        <w:spacing w:line="360" w:lineRule="exact"/>
        <w:ind w:firstLine="422" w:firstLineChars="201"/>
        <w:rPr>
          <w:rFonts w:cs="宋体"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法定代表人资格证明书、</w:t>
      </w:r>
      <w:r>
        <w:rPr>
          <w:rFonts w:hint="eastAsia" w:cs="宋体" w:asciiTheme="minorEastAsia" w:hAnsiTheme="minorEastAsia" w:eastAsiaTheme="minorEastAsia"/>
          <w:szCs w:val="21"/>
        </w:rPr>
        <w:t>法定代表人身份证复印件</w:t>
      </w:r>
      <w:r>
        <w:rPr>
          <w:rFonts w:hint="eastAsia" w:asciiTheme="minorEastAsia" w:hAnsiTheme="minorEastAsia" w:eastAsiaTheme="minorEastAsia"/>
          <w:szCs w:val="21"/>
        </w:rPr>
        <w:t>（双面）</w:t>
      </w:r>
    </w:p>
    <w:p>
      <w:pPr>
        <w:spacing w:line="36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*5</w:t>
      </w:r>
      <w:r>
        <w:rPr>
          <w:rFonts w:cs="宋体" w:asciiTheme="minorEastAsia" w:hAnsiTheme="minorEastAsia" w:eastAsiaTheme="minorEastAsia"/>
          <w:szCs w:val="21"/>
        </w:rPr>
        <w:t>.</w:t>
      </w:r>
      <w:r>
        <w:rPr>
          <w:rFonts w:hint="eastAsia" w:cs="宋体" w:asciiTheme="minorEastAsia" w:hAnsiTheme="minorEastAsia" w:eastAsiaTheme="minorEastAsia"/>
          <w:szCs w:val="21"/>
        </w:rPr>
        <w:t>授权委托书、代理人身份证复印件</w:t>
      </w:r>
      <w:r>
        <w:rPr>
          <w:rFonts w:hint="eastAsia" w:asciiTheme="minorEastAsia" w:hAnsiTheme="minorEastAsia" w:eastAsiaTheme="minorEastAsia"/>
          <w:szCs w:val="21"/>
        </w:rPr>
        <w:t>（双面）、</w:t>
      </w:r>
      <w:r>
        <w:rPr>
          <w:rFonts w:hint="eastAsia" w:ascii="宋体" w:hAnsi="宋体" w:cs="宋体"/>
          <w:szCs w:val="21"/>
        </w:rPr>
        <w:t>投标人近三个月内任意一个月（自开标之日往前推）为其缴纳社保的记录（如果有授权委托情况的，必须提供）</w:t>
      </w:r>
    </w:p>
    <w:p>
      <w:pPr>
        <w:spacing w:line="360" w:lineRule="exact"/>
        <w:ind w:firstLine="422" w:firstLineChars="201"/>
        <w:rPr>
          <w:rFonts w:ascii="宋体" w:hAnsi="宋体" w:cs="宋体"/>
          <w:szCs w:val="21"/>
        </w:rPr>
      </w:pPr>
      <w:r>
        <w:rPr>
          <w:rFonts w:hint="eastAsia" w:ascii="宋体" w:hAnsi="宋体" w:cs="宋体"/>
          <w:szCs w:val="21"/>
        </w:rPr>
        <w:t>*6.投标保证金单据</w:t>
      </w:r>
    </w:p>
    <w:p>
      <w:pPr>
        <w:spacing w:line="360" w:lineRule="exact"/>
        <w:ind w:firstLine="424" w:firstLineChars="201"/>
        <w:rPr>
          <w:rFonts w:cs="宋体" w:asciiTheme="minorEastAsia" w:hAnsiTheme="minorEastAsia" w:eastAsiaTheme="minorEastAsia"/>
          <w:b/>
          <w:szCs w:val="21"/>
        </w:rPr>
      </w:pPr>
      <w:r>
        <w:rPr>
          <w:rFonts w:hint="eastAsia" w:cs="宋体" w:asciiTheme="minorEastAsia" w:hAnsiTheme="minorEastAsia" w:eastAsiaTheme="minorEastAsia"/>
          <w:b/>
          <w:szCs w:val="21"/>
        </w:rPr>
        <w:t>*7.投标人资质、安全生产许可证</w:t>
      </w:r>
    </w:p>
    <w:p>
      <w:pPr>
        <w:spacing w:line="360" w:lineRule="exact"/>
        <w:ind w:firstLine="424" w:firstLineChars="201"/>
        <w:rPr>
          <w:rFonts w:cs="宋体" w:asciiTheme="minorEastAsia" w:hAnsiTheme="minorEastAsia" w:eastAsiaTheme="minorEastAsia"/>
          <w:b/>
          <w:szCs w:val="21"/>
        </w:rPr>
      </w:pPr>
      <w:r>
        <w:rPr>
          <w:rFonts w:hint="eastAsia" w:cs="宋体" w:asciiTheme="minorEastAsia" w:hAnsiTheme="minorEastAsia" w:eastAsiaTheme="minorEastAsia"/>
          <w:b/>
          <w:szCs w:val="21"/>
        </w:rPr>
        <w:t>*8.项目负责人建造师注册证书、安全生产考核合格证（B 证）、近三个月（自开标之日起往前推）的社保证明</w:t>
      </w:r>
    </w:p>
    <w:p>
      <w:pPr>
        <w:spacing w:line="360" w:lineRule="exact"/>
        <w:ind w:firstLine="424" w:firstLineChars="201"/>
        <w:rPr>
          <w:rFonts w:cs="宋体" w:asciiTheme="minorEastAsia" w:hAnsiTheme="minorEastAsia" w:eastAsiaTheme="minorEastAsia"/>
          <w:b/>
          <w:szCs w:val="21"/>
        </w:rPr>
      </w:pPr>
      <w:r>
        <w:rPr>
          <w:rFonts w:hint="eastAsia" w:cs="宋体" w:asciiTheme="minorEastAsia" w:hAnsiTheme="minorEastAsia" w:eastAsiaTheme="minorEastAsia"/>
          <w:b/>
          <w:szCs w:val="21"/>
        </w:rPr>
        <w:t>二、价格及有关商务部分材料</w:t>
      </w:r>
    </w:p>
    <w:p>
      <w:pPr>
        <w:spacing w:line="34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*1.开标</w:t>
      </w:r>
      <w:r>
        <w:rPr>
          <w:rFonts w:cs="宋体" w:asciiTheme="minorEastAsia" w:hAnsiTheme="minorEastAsia" w:eastAsiaTheme="minorEastAsia"/>
          <w:szCs w:val="21"/>
        </w:rPr>
        <w:t>一览表</w:t>
      </w:r>
    </w:p>
    <w:p>
      <w:pPr>
        <w:spacing w:line="34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*2.投标总价及工程量清单报价表</w:t>
      </w:r>
    </w:p>
    <w:p>
      <w:pPr>
        <w:spacing w:line="360" w:lineRule="exact"/>
        <w:ind w:firstLine="424" w:firstLineChars="201"/>
        <w:rPr>
          <w:rFonts w:cs="宋体" w:asciiTheme="minorEastAsia" w:hAnsiTheme="minorEastAsia" w:eastAsiaTheme="minorEastAsia"/>
          <w:b/>
          <w:szCs w:val="21"/>
        </w:rPr>
      </w:pPr>
      <w:r>
        <w:rPr>
          <w:rFonts w:hint="eastAsia" w:cs="宋体" w:asciiTheme="minorEastAsia" w:hAnsiTheme="minorEastAsia" w:eastAsiaTheme="minorEastAsia"/>
          <w:b/>
          <w:szCs w:val="21"/>
        </w:rPr>
        <w:t>三、技术部分材料</w:t>
      </w:r>
    </w:p>
    <w:p>
      <w:pPr>
        <w:spacing w:line="360" w:lineRule="exact"/>
        <w:ind w:firstLine="422" w:firstLineChars="201"/>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.投标人简介</w:t>
      </w:r>
    </w:p>
    <w:p>
      <w:pPr>
        <w:spacing w:line="340" w:lineRule="exact"/>
        <w:ind w:firstLine="422" w:firstLineChars="201"/>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rPr>
        <w:t>施工组织设计</w:t>
      </w:r>
    </w:p>
    <w:p>
      <w:pPr>
        <w:spacing w:line="34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.偏离表</w:t>
      </w:r>
    </w:p>
    <w:p>
      <w:pPr>
        <w:spacing w:line="360" w:lineRule="exact"/>
        <w:ind w:firstLine="422" w:firstLineChars="201"/>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.其他评审相关资料</w:t>
      </w:r>
    </w:p>
    <w:p>
      <w:pPr>
        <w:spacing w:line="360" w:lineRule="exact"/>
        <w:ind w:firstLine="424" w:firstLineChars="201"/>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四、说明</w:t>
      </w:r>
    </w:p>
    <w:p>
      <w:pPr>
        <w:spacing w:line="360" w:lineRule="exact"/>
        <w:ind w:firstLine="422" w:firstLineChars="201"/>
        <w:rPr>
          <w:rFonts w:asciiTheme="minorEastAsia" w:hAnsiTheme="minorEastAsia" w:eastAsiaTheme="minorEastAsia"/>
          <w:b/>
          <w:bCs/>
          <w:szCs w:val="21"/>
        </w:rPr>
      </w:pPr>
      <w:r>
        <w:rPr>
          <w:rFonts w:hint="eastAsia" w:cs="宋体" w:asciiTheme="minorEastAsia" w:hAnsiTheme="minorEastAsia" w:eastAsiaTheme="minorEastAsia"/>
          <w:szCs w:val="21"/>
        </w:rPr>
        <w:t>1.上述带“*”条款投标人应在投标文件中提供</w:t>
      </w:r>
      <w:r>
        <w:rPr>
          <w:rFonts w:hint="eastAsia" w:ascii="宋体" w:hAnsi="宋体" w:cs="宋体"/>
          <w:szCs w:val="21"/>
        </w:rPr>
        <w:t>并加盖投标人公章</w:t>
      </w:r>
      <w:r>
        <w:rPr>
          <w:rFonts w:hint="eastAsia" w:cs="宋体" w:asciiTheme="minorEastAsia" w:hAnsiTheme="minorEastAsia" w:eastAsiaTheme="minorEastAsia"/>
          <w:szCs w:val="21"/>
        </w:rPr>
        <w:t>，否则将作为无效投标处理。</w:t>
      </w:r>
      <w:r>
        <w:rPr>
          <w:rFonts w:hint="eastAsia" w:asciiTheme="majorEastAsia" w:hAnsiTheme="majorEastAsia" w:eastAsiaTheme="majorEastAsia"/>
          <w:b/>
          <w:bCs/>
          <w:szCs w:val="21"/>
        </w:rPr>
        <w:t>未</w:t>
      </w:r>
      <w:r>
        <w:rPr>
          <w:rFonts w:asciiTheme="majorEastAsia" w:hAnsiTheme="majorEastAsia" w:eastAsiaTheme="majorEastAsia"/>
          <w:b/>
          <w:bCs/>
          <w:szCs w:val="21"/>
        </w:rPr>
        <w:t>加盖公章的视为未提供该项材料</w:t>
      </w:r>
      <w:r>
        <w:rPr>
          <w:rFonts w:hint="eastAsia" w:asciiTheme="majorEastAsia" w:hAnsiTheme="majorEastAsia" w:eastAsiaTheme="majorEastAsia"/>
          <w:b/>
          <w:bCs/>
          <w:szCs w:val="21"/>
        </w:rPr>
        <w:t>。</w:t>
      </w:r>
      <w:r>
        <w:rPr>
          <w:rFonts w:hint="eastAsia" w:asciiTheme="minorEastAsia" w:hAnsiTheme="minorEastAsia" w:eastAsiaTheme="minorEastAsia"/>
          <w:b/>
          <w:bCs/>
          <w:szCs w:val="21"/>
        </w:rPr>
        <w:t>所有项目若有缺失或无效将可能导致投标无效且不允许在投标截止后补正。</w:t>
      </w:r>
    </w:p>
    <w:p>
      <w:pPr>
        <w:spacing w:line="360" w:lineRule="exact"/>
        <w:ind w:firstLine="422" w:firstLineChars="201"/>
        <w:rPr>
          <w:rFonts w:cs="宋体" w:asciiTheme="minorEastAsia" w:hAnsiTheme="minorEastAsia" w:eastAsiaTheme="minorEastAsia"/>
          <w:szCs w:val="21"/>
        </w:rPr>
      </w:pPr>
      <w:r>
        <w:rPr>
          <w:rFonts w:hint="eastAsia" w:cs="宋体" w:asciiTheme="minorEastAsia" w:hAnsiTheme="minorEastAsia" w:eastAsiaTheme="minorEastAsia"/>
          <w:szCs w:val="21"/>
        </w:rPr>
        <w:t>2.对本章所有的格式，投标人可根据自身情况进行补充和修改，但补充和修改不得造成与本格式内容有实质性的违背。投标人可提供其它相关的证明材料（不限于此）。</w:t>
      </w:r>
    </w:p>
    <w:p>
      <w:pPr>
        <w:spacing w:line="360" w:lineRule="exact"/>
        <w:ind w:firstLine="422" w:firstLineChars="201"/>
        <w:rPr>
          <w:rFonts w:cs="宋体" w:asciiTheme="minorEastAsia" w:hAnsiTheme="minorEastAsia" w:eastAsiaTheme="minorEastAsia"/>
          <w:b/>
          <w:color w:val="FF0000"/>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.投标文件需按本章要求进行编制，同时提供评分索引表。</w:t>
      </w:r>
    </w:p>
    <w:p>
      <w:pPr>
        <w:spacing w:line="360" w:lineRule="exact"/>
        <w:rPr>
          <w:rFonts w:cs="宋体" w:asciiTheme="minorEastAsia" w:hAnsiTheme="minorEastAsia" w:eastAsiaTheme="minorEastAsia"/>
          <w:szCs w:val="21"/>
        </w:rPr>
      </w:pPr>
    </w:p>
    <w:p>
      <w:pPr>
        <w:jc w:val="center"/>
        <w:rPr>
          <w:rFonts w:cs="宋体" w:asciiTheme="minorEastAsia" w:hAnsiTheme="minorEastAsia" w:eastAsiaTheme="minorEastAsia"/>
          <w:b/>
          <w:sz w:val="30"/>
          <w:szCs w:val="30"/>
        </w:rPr>
      </w:pPr>
    </w:p>
    <w:p>
      <w:pPr>
        <w:jc w:val="center"/>
        <w:rPr>
          <w:rFonts w:cs="宋体" w:asciiTheme="minorEastAsia" w:hAnsiTheme="minorEastAsia" w:eastAsiaTheme="minorEastAsia"/>
          <w:b/>
          <w:sz w:val="30"/>
          <w:szCs w:val="30"/>
        </w:rPr>
      </w:pPr>
      <w:r>
        <w:rPr>
          <w:rFonts w:cs="宋体" w:asciiTheme="minorEastAsia" w:hAnsiTheme="minorEastAsia" w:eastAsiaTheme="minorEastAsia"/>
          <w:b/>
          <w:sz w:val="30"/>
          <w:szCs w:val="30"/>
        </w:rPr>
        <w:br w:type="page"/>
      </w:r>
    </w:p>
    <w:p>
      <w:pPr>
        <w:pStyle w:val="2"/>
        <w:rPr>
          <w:b w:val="0"/>
        </w:rPr>
      </w:pPr>
      <w:bookmarkStart w:id="6" w:name="_Toc71129776"/>
      <w:r>
        <w:rPr>
          <w:rFonts w:hint="eastAsia"/>
        </w:rPr>
        <w:t>第六章</w:t>
      </w:r>
      <w:r>
        <w:t xml:space="preserve">  </w:t>
      </w:r>
      <w:r>
        <w:rPr>
          <w:rFonts w:hint="eastAsia"/>
        </w:rPr>
        <w:t>附</w:t>
      </w:r>
      <w:r>
        <w:t xml:space="preserve">    </w:t>
      </w:r>
      <w:r>
        <w:rPr>
          <w:rFonts w:hint="eastAsia"/>
        </w:rPr>
        <w:t>件</w:t>
      </w:r>
      <w:bookmarkEnd w:id="6"/>
    </w:p>
    <w:p>
      <w:pPr>
        <w:pStyle w:val="12"/>
        <w:spacing w:line="460" w:lineRule="exact"/>
        <w:ind w:firstLine="0"/>
        <w:rPr>
          <w:b/>
          <w:sz w:val="28"/>
          <w:szCs w:val="28"/>
        </w:rPr>
      </w:pPr>
      <w:r>
        <w:rPr>
          <w:rFonts w:cs="宋体"/>
          <w:b/>
          <w:sz w:val="28"/>
          <w:szCs w:val="28"/>
        </w:rPr>
        <w:t>1</w:t>
      </w:r>
      <w:r>
        <w:rPr>
          <w:rFonts w:hint="eastAsia" w:cs="宋体"/>
          <w:b/>
          <w:sz w:val="28"/>
          <w:szCs w:val="28"/>
        </w:rPr>
        <w:t>.</w:t>
      </w:r>
      <w:r>
        <w:rPr>
          <w:rFonts w:hint="eastAsia"/>
          <w:b/>
          <w:sz w:val="28"/>
          <w:szCs w:val="28"/>
        </w:rPr>
        <w:t>投标人资格声明函</w:t>
      </w:r>
    </w:p>
    <w:p>
      <w:pPr>
        <w:pStyle w:val="12"/>
        <w:spacing w:line="460" w:lineRule="exact"/>
        <w:ind w:firstLine="0"/>
        <w:jc w:val="center"/>
        <w:rPr>
          <w:b/>
          <w:sz w:val="28"/>
          <w:szCs w:val="28"/>
        </w:rPr>
      </w:pPr>
    </w:p>
    <w:p>
      <w:pPr>
        <w:pStyle w:val="12"/>
        <w:spacing w:line="460" w:lineRule="exact"/>
        <w:ind w:firstLine="0"/>
        <w:jc w:val="center"/>
        <w:rPr>
          <w:b/>
          <w:sz w:val="28"/>
          <w:szCs w:val="28"/>
        </w:rPr>
      </w:pPr>
      <w:r>
        <w:rPr>
          <w:rFonts w:hint="eastAsia"/>
          <w:b/>
          <w:sz w:val="28"/>
          <w:szCs w:val="28"/>
        </w:rPr>
        <w:t>投标人资格声明函</w:t>
      </w:r>
    </w:p>
    <w:p/>
    <w:p>
      <w:pPr>
        <w:pStyle w:val="12"/>
        <w:spacing w:line="360" w:lineRule="exact"/>
        <w:ind w:firstLine="0"/>
        <w:rPr>
          <w:sz w:val="21"/>
          <w:szCs w:val="21"/>
        </w:rPr>
      </w:pPr>
      <w:r>
        <w:rPr>
          <w:rFonts w:hint="eastAsia"/>
          <w:sz w:val="21"/>
          <w:szCs w:val="21"/>
        </w:rPr>
        <w:t>招标人名称、常州市城投建设工程招标有限公司：</w:t>
      </w:r>
    </w:p>
    <w:p>
      <w:pPr>
        <w:pStyle w:val="12"/>
        <w:spacing w:line="360" w:lineRule="exact"/>
        <w:ind w:firstLine="480"/>
        <w:rPr>
          <w:sz w:val="21"/>
          <w:szCs w:val="21"/>
        </w:rPr>
      </w:pPr>
      <w:r>
        <w:rPr>
          <w:rFonts w:hint="eastAsia"/>
          <w:sz w:val="21"/>
          <w:szCs w:val="21"/>
        </w:rPr>
        <w:t>按照采购文件要求的“申请人的资格要求”，我单位郑重声明如下：</w:t>
      </w:r>
    </w:p>
    <w:p>
      <w:pPr>
        <w:pStyle w:val="12"/>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12"/>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12"/>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12"/>
        <w:spacing w:line="360" w:lineRule="exact"/>
        <w:ind w:firstLine="480"/>
        <w:rPr>
          <w:sz w:val="21"/>
          <w:szCs w:val="21"/>
        </w:rPr>
      </w:pPr>
      <w:r>
        <w:rPr>
          <w:rFonts w:hint="eastAsia"/>
          <w:sz w:val="21"/>
          <w:szCs w:val="21"/>
        </w:rPr>
        <w:t>四、我单位依法进行纳税和社会保险申报并实际履行了义务。</w:t>
      </w:r>
    </w:p>
    <w:p>
      <w:pPr>
        <w:pStyle w:val="12"/>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12"/>
        <w:spacing w:line="360" w:lineRule="exact"/>
        <w:ind w:firstLine="480"/>
        <w:rPr>
          <w:sz w:val="21"/>
          <w:szCs w:val="21"/>
        </w:rPr>
      </w:pPr>
      <w:r>
        <w:rPr>
          <w:rFonts w:hint="eastAsia"/>
          <w:sz w:val="21"/>
          <w:szCs w:val="21"/>
        </w:rPr>
        <w:t>主要设备有：</w:t>
      </w:r>
      <w:r>
        <w:rPr>
          <w:sz w:val="21"/>
          <w:szCs w:val="21"/>
          <w:u w:val="single"/>
        </w:rPr>
        <w:t xml:space="preserve">            </w:t>
      </w:r>
    </w:p>
    <w:p>
      <w:pPr>
        <w:pStyle w:val="12"/>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12"/>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采购活动前</w:t>
      </w:r>
      <w:r>
        <w:rPr>
          <w:sz w:val="21"/>
          <w:szCs w:val="21"/>
        </w:rPr>
        <w:t>3</w:t>
      </w:r>
      <w:r>
        <w:rPr>
          <w:rFonts w:hint="eastAsia"/>
          <w:sz w:val="21"/>
          <w:szCs w:val="21"/>
        </w:rPr>
        <w:t>年内因违法经营被禁止在一定期限内参加采购活动，期限届满的，可以参加采购活动。）</w:t>
      </w:r>
    </w:p>
    <w:p>
      <w:pPr>
        <w:pStyle w:val="12"/>
        <w:spacing w:line="360" w:lineRule="exact"/>
        <w:ind w:firstLine="480"/>
        <w:rPr>
          <w:sz w:val="21"/>
          <w:szCs w:val="21"/>
        </w:rPr>
      </w:pPr>
      <w:r>
        <w:rPr>
          <w:rFonts w:hint="eastAsia"/>
          <w:sz w:val="21"/>
          <w:szCs w:val="21"/>
        </w:rPr>
        <w:t>七、我单位具备法律、行政法规规定的其他条件。</w:t>
      </w:r>
    </w:p>
    <w:p>
      <w:pPr>
        <w:pStyle w:val="12"/>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12"/>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12"/>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12"/>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12"/>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12"/>
        <w:spacing w:line="360" w:lineRule="exact"/>
        <w:ind w:firstLine="480"/>
        <w:rPr>
          <w:sz w:val="21"/>
          <w:szCs w:val="21"/>
        </w:rPr>
      </w:pPr>
      <w:r>
        <w:rPr>
          <w:rFonts w:hint="eastAsia"/>
          <w:sz w:val="21"/>
          <w:szCs w:val="21"/>
        </w:rPr>
        <w:t>十、我单位无以下不良信用记录情形：</w:t>
      </w:r>
    </w:p>
    <w:p>
      <w:pPr>
        <w:pStyle w:val="12"/>
        <w:spacing w:line="360" w:lineRule="exact"/>
        <w:ind w:firstLine="480"/>
        <w:rPr>
          <w:sz w:val="21"/>
          <w:szCs w:val="21"/>
        </w:rPr>
      </w:pPr>
      <w:r>
        <w:rPr>
          <w:sz w:val="21"/>
          <w:szCs w:val="21"/>
        </w:rPr>
        <w:t>1</w:t>
      </w:r>
      <w:r>
        <w:rPr>
          <w:rFonts w:hint="eastAsia"/>
          <w:sz w:val="21"/>
          <w:szCs w:val="21"/>
        </w:rPr>
        <w:t>.在“信用中国”网站被列入失信被执行人和重大税收违法案件当事人名单；</w:t>
      </w:r>
    </w:p>
    <w:p>
      <w:pPr>
        <w:pStyle w:val="12"/>
        <w:spacing w:line="360" w:lineRule="exact"/>
        <w:ind w:firstLine="480"/>
        <w:rPr>
          <w:sz w:val="21"/>
          <w:szCs w:val="21"/>
        </w:rPr>
      </w:pPr>
      <w:r>
        <w:rPr>
          <w:sz w:val="21"/>
          <w:szCs w:val="21"/>
        </w:rPr>
        <w:t>2</w:t>
      </w:r>
      <w:r>
        <w:rPr>
          <w:rFonts w:hint="eastAsia"/>
          <w:sz w:val="21"/>
          <w:szCs w:val="21"/>
        </w:rPr>
        <w:t>.在“中国政府采购网”网站被列入政府采购严重违法失信行为记录名单；</w:t>
      </w:r>
    </w:p>
    <w:p>
      <w:pPr>
        <w:pStyle w:val="12"/>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pStyle w:val="82"/>
        <w:spacing w:line="360" w:lineRule="exact"/>
        <w:ind w:firstLine="420" w:firstLineChars="200"/>
        <w:rPr>
          <w:rFonts w:cs="宋体"/>
          <w:sz w:val="21"/>
          <w:szCs w:val="21"/>
        </w:rPr>
      </w:pPr>
    </w:p>
    <w:p>
      <w:pPr>
        <w:pStyle w:val="82"/>
        <w:spacing w:line="360" w:lineRule="exact"/>
        <w:ind w:firstLine="420" w:firstLineChars="200"/>
        <w:rPr>
          <w:rFonts w:cs="宋体"/>
          <w:sz w:val="21"/>
          <w:szCs w:val="21"/>
        </w:rPr>
      </w:pPr>
    </w:p>
    <w:p>
      <w:pPr>
        <w:pStyle w:val="82"/>
        <w:spacing w:line="360" w:lineRule="exact"/>
        <w:ind w:firstLine="420" w:firstLineChars="200"/>
        <w:rPr>
          <w:rFonts w:cs="宋体"/>
          <w:sz w:val="21"/>
          <w:szCs w:val="21"/>
        </w:rPr>
      </w:pPr>
      <w:r>
        <w:rPr>
          <w:rFonts w:hint="eastAsia" w:cs="宋体"/>
          <w:sz w:val="21"/>
          <w:szCs w:val="21"/>
        </w:rPr>
        <w:t xml:space="preserve">投标人法定代表人或代理人（签字或盖章）：       </w:t>
      </w:r>
    </w:p>
    <w:p>
      <w:pPr>
        <w:pStyle w:val="82"/>
        <w:spacing w:line="360" w:lineRule="exact"/>
        <w:ind w:firstLine="420" w:firstLineChars="200"/>
        <w:rPr>
          <w:rFonts w:cs="宋体"/>
          <w:sz w:val="21"/>
          <w:szCs w:val="21"/>
        </w:rPr>
      </w:pPr>
      <w:r>
        <w:rPr>
          <w:rFonts w:hint="eastAsia" w:cs="宋体"/>
          <w:sz w:val="21"/>
          <w:szCs w:val="21"/>
        </w:rPr>
        <w:t xml:space="preserve">投标人名称（公章）：             </w:t>
      </w:r>
    </w:p>
    <w:p>
      <w:pPr>
        <w:pStyle w:val="82"/>
        <w:spacing w:line="360" w:lineRule="exact"/>
        <w:ind w:firstLine="420" w:firstLineChars="200"/>
        <w:rPr>
          <w:rFonts w:cs="宋体"/>
          <w:sz w:val="21"/>
          <w:szCs w:val="21"/>
        </w:rPr>
      </w:pPr>
      <w:r>
        <w:rPr>
          <w:rFonts w:hint="eastAsia" w:cs="宋体"/>
          <w:sz w:val="21"/>
          <w:szCs w:val="21"/>
        </w:rPr>
        <w:t>日    期：     年    月    日</w:t>
      </w:r>
    </w:p>
    <w:p>
      <w:pPr>
        <w:pStyle w:val="82"/>
        <w:spacing w:line="360" w:lineRule="exact"/>
        <w:rPr>
          <w:rFonts w:cs="宋体" w:asciiTheme="minorEastAsia" w:hAnsiTheme="minorEastAsia" w:eastAsiaTheme="minorEastAsia"/>
          <w:b/>
          <w:sz w:val="28"/>
          <w:szCs w:val="28"/>
        </w:rPr>
      </w:pPr>
      <w:r>
        <w:rPr>
          <w:rFonts w:cs="宋体" w:asciiTheme="minorEastAsia" w:hAnsiTheme="minorEastAsia" w:eastAsiaTheme="minorEastAsia"/>
          <w:b/>
          <w:sz w:val="28"/>
          <w:szCs w:val="28"/>
        </w:rPr>
        <w:br w:type="page"/>
      </w:r>
    </w:p>
    <w:p>
      <w:pPr>
        <w:pStyle w:val="82"/>
        <w:spacing w:line="360" w:lineRule="exact"/>
        <w:rPr>
          <w:rFonts w:cs="宋体" w:asciiTheme="minorEastAsia" w:hAnsiTheme="minorEastAsia" w:eastAsiaTheme="minorEastAsia"/>
          <w:b/>
          <w:sz w:val="32"/>
        </w:rPr>
      </w:pPr>
      <w:r>
        <w:rPr>
          <w:rFonts w:hint="eastAsia" w:cs="宋体" w:asciiTheme="minorEastAsia" w:hAnsiTheme="minorEastAsia" w:eastAsiaTheme="minorEastAsia"/>
          <w:b/>
          <w:sz w:val="28"/>
          <w:szCs w:val="28"/>
        </w:rPr>
        <w:t>2.投标函</w:t>
      </w:r>
    </w:p>
    <w:p>
      <w:pPr>
        <w:pStyle w:val="31"/>
        <w:rPr>
          <w:rFonts w:cs="宋体" w:asciiTheme="minorEastAsia" w:hAnsiTheme="minorEastAsia" w:eastAsiaTheme="minorEastAsia"/>
        </w:rPr>
      </w:pPr>
    </w:p>
    <w:p>
      <w:pPr>
        <w:pStyle w:val="82"/>
        <w:spacing w:line="36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投  标  函</w:t>
      </w:r>
    </w:p>
    <w:p>
      <w:pPr>
        <w:pStyle w:val="82"/>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致</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 xml:space="preserve"> 招标人</w:t>
      </w:r>
      <w:r>
        <w:rPr>
          <w:rFonts w:cs="宋体" w:asciiTheme="minorEastAsia" w:hAnsiTheme="minorEastAsia" w:eastAsiaTheme="minorEastAsia"/>
          <w:sz w:val="21"/>
          <w:szCs w:val="21"/>
        </w:rPr>
        <w:t>名称</w:t>
      </w:r>
      <w:r>
        <w:rPr>
          <w:rFonts w:hint="eastAsia" w:cs="宋体" w:asciiTheme="minorEastAsia" w:hAnsiTheme="minorEastAsia" w:eastAsiaTheme="minorEastAsia"/>
          <w:sz w:val="21"/>
          <w:szCs w:val="21"/>
        </w:rPr>
        <w:t>、常州市城投建设工程招标有限公司 ：</w:t>
      </w:r>
    </w:p>
    <w:p>
      <w:pPr>
        <w:pStyle w:val="82"/>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我单位收到贵单位“       号”招标文件后，经仔细阅读和研究，我单位决定参加本项目的招标活动并投标。为此，我单位郑重声明以下诸点，并负法律责任。</w:t>
      </w:r>
    </w:p>
    <w:p>
      <w:pPr>
        <w:pStyle w:val="82"/>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hint="eastAsia" w:asciiTheme="minorEastAsia" w:hAnsiTheme="minorEastAsia" w:eastAsiaTheme="minorEastAsia"/>
          <w:sz w:val="21"/>
          <w:szCs w:val="21"/>
        </w:rPr>
        <w:t>按招标文件规定的各项要求，完成招标文件</w:t>
      </w:r>
      <w:r>
        <w:rPr>
          <w:rFonts w:asciiTheme="minorEastAsia" w:hAnsiTheme="minorEastAsia" w:eastAsiaTheme="minorEastAsia"/>
          <w:sz w:val="21"/>
          <w:szCs w:val="21"/>
        </w:rPr>
        <w:t>规定的</w:t>
      </w:r>
      <w:r>
        <w:rPr>
          <w:rFonts w:hint="eastAsia" w:asciiTheme="minorEastAsia" w:hAnsiTheme="minorEastAsia" w:eastAsiaTheme="minorEastAsia"/>
          <w:sz w:val="21"/>
          <w:szCs w:val="21"/>
        </w:rPr>
        <w:t>全部内容。</w:t>
      </w:r>
    </w:p>
    <w:p>
      <w:pPr>
        <w:pStyle w:val="82"/>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2.如果我单位的投标文件被接受，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严格履行招标文件中规定的每一项要求，按期、按质、按量履行合同的义务。</w:t>
      </w:r>
    </w:p>
    <w:p>
      <w:pPr>
        <w:pStyle w:val="82"/>
        <w:spacing w:line="360" w:lineRule="exact"/>
        <w:ind w:firstLine="420"/>
        <w:jc w:val="left"/>
        <w:rPr>
          <w:rFonts w:cs="宋体" w:asciiTheme="minorEastAsia" w:hAnsiTheme="minorEastAsia" w:eastAsiaTheme="minorEastAsia"/>
          <w:sz w:val="21"/>
          <w:szCs w:val="21"/>
        </w:rPr>
      </w:pPr>
      <w:r>
        <w:rPr>
          <w:rFonts w:asciiTheme="minorEastAsia" w:hAnsiTheme="minorEastAsia" w:eastAsiaTheme="minorEastAsia"/>
          <w:sz w:val="21"/>
          <w:szCs w:val="21"/>
        </w:rPr>
        <w:t>3.</w:t>
      </w:r>
      <w:r>
        <w:rPr>
          <w:rFonts w:hint="eastAsia" w:cs="宋体" w:asciiTheme="minorEastAsia" w:hAnsiTheme="minorEastAsia" w:eastAsiaTheme="minorEastAsia"/>
          <w:sz w:val="21"/>
          <w:szCs w:val="21"/>
        </w:rPr>
        <w:t>我单位承诺该投标文件在投标开始后的全过程中保持有效，不作任何更改和变动。并同意按招标文件中的规定，本投标文件的有效期限为投标开始后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82"/>
        <w:spacing w:line="360" w:lineRule="exact"/>
        <w:ind w:firstLine="420"/>
        <w:jc w:val="left"/>
        <w:rPr>
          <w:rFonts w:cs="宋体" w:asciiTheme="minorEastAsia" w:hAnsiTheme="minorEastAsia" w:eastAsiaTheme="minorEastAsia"/>
          <w:sz w:val="21"/>
          <w:szCs w:val="21"/>
        </w:rPr>
      </w:pPr>
      <w:r>
        <w:rPr>
          <w:rFonts w:asciiTheme="minorEastAsia" w:hAnsiTheme="minorEastAsia" w:eastAsiaTheme="minorEastAsia"/>
          <w:sz w:val="21"/>
          <w:szCs w:val="21"/>
        </w:rPr>
        <w:t>4.</w:t>
      </w:r>
      <w:r>
        <w:rPr>
          <w:rFonts w:hint="eastAsia" w:cs="宋体" w:asciiTheme="minorEastAsia" w:hAnsiTheme="minorEastAsia" w:eastAsiaTheme="minorEastAsia"/>
          <w:sz w:val="21"/>
          <w:szCs w:val="21"/>
        </w:rPr>
        <w:t>我单位愿意按招标文件的规定交纳投标保证金，</w:t>
      </w:r>
      <w:r>
        <w:rPr>
          <w:rFonts w:hint="eastAsia" w:asciiTheme="minorEastAsia" w:hAnsiTheme="minorEastAsia" w:eastAsiaTheme="minorEastAsia"/>
          <w:sz w:val="21"/>
          <w:szCs w:val="21"/>
        </w:rPr>
        <w:t>遵守贵单位构有关招标的各项规定。</w:t>
      </w:r>
    </w:p>
    <w:p>
      <w:pPr>
        <w:pStyle w:val="82"/>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5.我单位愿意提供招标文件中要求所有资料，并保证完全真实准确，若有虚假和违背，我单位愿意承担由此而产生的一切后果。</w:t>
      </w:r>
    </w:p>
    <w:p>
      <w:pPr>
        <w:pStyle w:val="82"/>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cs="宋体" w:asciiTheme="minorEastAsia" w:hAnsiTheme="minorEastAsia" w:eastAsiaTheme="minorEastAsia"/>
          <w:sz w:val="21"/>
          <w:szCs w:val="21"/>
        </w:rPr>
        <w:t>我单位承诺：近3年内无行贿犯罪行为或被记录，法定代表人无行贿犯罪记录或自记录之日起超过5年；无因拖欠工人工资或者因发生质量安全事故被有关部门限制在招标项目所在地承接工程的情形；未处于被责令停业、财产被接管、冻结和破产状态，或未处于投标资格被取消或者被暂停且在暂停期内的状态。</w:t>
      </w:r>
    </w:p>
    <w:p>
      <w:pPr>
        <w:pStyle w:val="82"/>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hint="eastAsia" w:cs="宋体" w:asciiTheme="minorEastAsia" w:hAnsiTheme="minorEastAsia" w:eastAsiaTheme="minorEastAsia"/>
          <w:sz w:val="21"/>
          <w:szCs w:val="21"/>
        </w:rPr>
        <w:t>我单位承诺：所派注册建造师不同时在两个或者两个以上单位受聘或者执业；注册建造师无在建工程；注册建造师无行贿犯罪行为记录或者有行贿犯罪行为记录但自记录之日起已超过5年。</w:t>
      </w:r>
    </w:p>
    <w:p>
      <w:pPr>
        <w:pStyle w:val="82"/>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8.我单位认为贵单位有权决定中标人，还认为贵单位有权接受或拒绝所有的投标人。</w:t>
      </w:r>
    </w:p>
    <w:p>
      <w:pPr>
        <w:pStyle w:val="82"/>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9.我单位愿意遵守招标文件中所列的收费标准，</w:t>
      </w:r>
      <w:r>
        <w:rPr>
          <w:rFonts w:hint="eastAsia" w:cs="宋体"/>
          <w:sz w:val="21"/>
          <w:szCs w:val="21"/>
        </w:rPr>
        <w:t>按招标文件的规定交纳投标保证金；</w:t>
      </w:r>
      <w:r>
        <w:rPr>
          <w:rFonts w:hint="eastAsia" w:cs="宋体" w:asciiTheme="minorEastAsia" w:hAnsiTheme="minorEastAsia" w:eastAsiaTheme="minorEastAsia"/>
          <w:sz w:val="21"/>
          <w:szCs w:val="21"/>
        </w:rPr>
        <w:t>如果我单位中标，我单位愿意在签订合同时支付履约担保，并按招标文件的规定支付中标服务费。</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1</w:t>
      </w:r>
      <w:r>
        <w:rPr>
          <w:rFonts w:cs="宋体" w:asciiTheme="minorEastAsia" w:hAnsiTheme="minorEastAsia" w:eastAsiaTheme="minorEastAsia"/>
          <w:szCs w:val="21"/>
        </w:rPr>
        <w:t>.</w:t>
      </w:r>
      <w:r>
        <w:rPr>
          <w:rFonts w:hint="eastAsia" w:cs="宋体" w:asciiTheme="minorEastAsia" w:hAnsiTheme="minorEastAsia" w:eastAsiaTheme="minorEastAsia"/>
          <w:szCs w:val="21"/>
        </w:rPr>
        <w:t>我单位研究招标文件后，愿以</w:t>
      </w:r>
      <w:r>
        <w:rPr>
          <w:rFonts w:hint="eastAsia" w:asciiTheme="minorEastAsia" w:hAnsiTheme="minorEastAsia" w:eastAsiaTheme="minorEastAsia"/>
          <w:szCs w:val="21"/>
        </w:rPr>
        <w:t xml:space="preserve">人民币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元（小写：</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元）报价</w:t>
      </w:r>
      <w:r>
        <w:rPr>
          <w:rFonts w:hint="eastAsia" w:cs="宋体" w:asciiTheme="minorEastAsia" w:hAnsiTheme="minorEastAsia" w:eastAsiaTheme="minorEastAsia"/>
          <w:szCs w:val="21"/>
        </w:rPr>
        <w:t>，按招标文件要求承包本次招标范围内的全部工程。</w:t>
      </w:r>
    </w:p>
    <w:p>
      <w:pPr>
        <w:spacing w:line="40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2</w:t>
      </w:r>
      <w:r>
        <w:rPr>
          <w:rFonts w:cs="宋体" w:asciiTheme="minorEastAsia" w:hAnsiTheme="minorEastAsia" w:eastAsiaTheme="minorEastAsia"/>
          <w:szCs w:val="21"/>
        </w:rPr>
        <w:t>.</w:t>
      </w:r>
      <w:r>
        <w:rPr>
          <w:rFonts w:hint="eastAsia" w:cs="宋体" w:asciiTheme="minorEastAsia" w:hAnsiTheme="minorEastAsia" w:eastAsiaTheme="minorEastAsia"/>
          <w:szCs w:val="21"/>
        </w:rPr>
        <w:t>我单位保证在收到招标人发出的书面开工后</w:t>
      </w:r>
      <w:r>
        <w:rPr>
          <w:rFonts w:hint="eastAsia" w:cs="宋体" w:asciiTheme="minorEastAsia" w:hAnsiTheme="minorEastAsia" w:eastAsiaTheme="minorEastAsia"/>
          <w:szCs w:val="21"/>
          <w:u w:val="single"/>
        </w:rPr>
        <w:t xml:space="preserve"> 3 </w:t>
      </w:r>
      <w:r>
        <w:rPr>
          <w:rFonts w:hint="eastAsia" w:cs="宋体" w:asciiTheme="minorEastAsia" w:hAnsiTheme="minorEastAsia" w:eastAsiaTheme="minorEastAsia"/>
          <w:szCs w:val="21"/>
        </w:rPr>
        <w:t>日内开工，并在</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日（日历日）内竣工。</w:t>
      </w:r>
    </w:p>
    <w:p>
      <w:pPr>
        <w:spacing w:line="400" w:lineRule="exact"/>
        <w:ind w:firstLine="420" w:firstLineChars="200"/>
        <w:rPr>
          <w:rFonts w:cs="宋体" w:asciiTheme="minorEastAsia" w:hAnsiTheme="minorEastAsia" w:eastAsiaTheme="minorEastAsia"/>
          <w:szCs w:val="21"/>
          <w:u w:val="single"/>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3</w:t>
      </w:r>
      <w:r>
        <w:rPr>
          <w:rFonts w:cs="宋体" w:asciiTheme="minorEastAsia" w:hAnsiTheme="minorEastAsia" w:eastAsiaTheme="minorEastAsia"/>
          <w:szCs w:val="21"/>
        </w:rPr>
        <w:t>.</w:t>
      </w:r>
      <w:r>
        <w:rPr>
          <w:rFonts w:hint="eastAsia" w:cs="宋体" w:asciiTheme="minorEastAsia" w:hAnsiTheme="minorEastAsia" w:eastAsiaTheme="minorEastAsia"/>
          <w:szCs w:val="21"/>
        </w:rPr>
        <w:t>我单位保证本工程质量达到：</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cs="宋体" w:asciiTheme="minorEastAsia" w:hAnsiTheme="minorEastAsia" w:eastAsiaTheme="minorEastAsia"/>
          <w:szCs w:val="21"/>
        </w:rPr>
        <w:t>。</w:t>
      </w:r>
    </w:p>
    <w:p>
      <w:pPr>
        <w:pStyle w:val="82"/>
        <w:spacing w:line="360" w:lineRule="exact"/>
        <w:ind w:firstLine="405"/>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4</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我单位一旦中标，将实行项目负责人负责制，保证并配备</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（项目负责人）全面负责上述项目管理。</w:t>
      </w:r>
    </w:p>
    <w:p>
      <w:pPr>
        <w:pStyle w:val="82"/>
        <w:spacing w:line="360" w:lineRule="exact"/>
        <w:ind w:firstLine="405"/>
        <w:rPr>
          <w:rFonts w:cs="宋体" w:asciiTheme="minorEastAsia" w:hAnsiTheme="minorEastAsia" w:eastAsiaTheme="minorEastAsia"/>
          <w:sz w:val="21"/>
          <w:szCs w:val="21"/>
        </w:rPr>
      </w:pPr>
      <w:r>
        <w:rPr>
          <w:rFonts w:cs="宋体" w:asciiTheme="minorEastAsia" w:hAnsiTheme="minorEastAsia" w:eastAsiaTheme="minorEastAsia"/>
          <w:sz w:val="21"/>
          <w:szCs w:val="21"/>
        </w:rPr>
        <w:t>1</w:t>
      </w:r>
      <w:r>
        <w:rPr>
          <w:rFonts w:hint="eastAsia" w:cs="宋体" w:asciiTheme="minorEastAsia" w:hAnsiTheme="minorEastAsia" w:eastAsiaTheme="minorEastAsia"/>
          <w:sz w:val="21"/>
          <w:szCs w:val="21"/>
        </w:rPr>
        <w:t>5</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与本次投标有关的正式通讯地址为：</w:t>
      </w:r>
    </w:p>
    <w:p>
      <w:pPr>
        <w:pStyle w:val="82"/>
        <w:spacing w:line="36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地址：                  </w:t>
      </w:r>
    </w:p>
    <w:p>
      <w:pPr>
        <w:pStyle w:val="82"/>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电话：                                          传真：                  </w:t>
      </w:r>
    </w:p>
    <w:p>
      <w:pPr>
        <w:pStyle w:val="82"/>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投标人法定代表人或代理人（签字或盖章）：       </w:t>
      </w:r>
    </w:p>
    <w:p>
      <w:pPr>
        <w:pStyle w:val="82"/>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投标人名称（公章）：                             日期：     年    月    日.</w:t>
      </w:r>
    </w:p>
    <w:p>
      <w:pPr>
        <w:pStyle w:val="82"/>
        <w:spacing w:line="360" w:lineRule="exact"/>
        <w:rPr>
          <w:rFonts w:cs="宋体" w:asciiTheme="minorEastAsia" w:hAnsiTheme="minorEastAsia" w:eastAsiaTheme="minorEastAsia"/>
          <w:b/>
          <w:sz w:val="28"/>
          <w:szCs w:val="28"/>
        </w:rPr>
      </w:pPr>
    </w:p>
    <w:p>
      <w:pPr>
        <w:pStyle w:val="82"/>
        <w:spacing w:line="360" w:lineRule="exac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3.法定代表人资格证明书</w:t>
      </w:r>
    </w:p>
    <w:p>
      <w:pPr>
        <w:rPr>
          <w:rFonts w:asciiTheme="minorEastAsia" w:hAnsiTheme="minorEastAsia" w:eastAsiaTheme="minorEastAsia"/>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28"/>
          <w:szCs w:val="28"/>
        </w:rPr>
        <w:t>法定代表人资格证明书</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投标人名称</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地址</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姓名</w:t>
      </w:r>
      <w:r>
        <w:rPr>
          <w:rFonts w:asciiTheme="minorEastAsia" w:hAnsiTheme="minorEastAsia" w:eastAsiaTheme="minorEastAsia"/>
          <w:szCs w:val="21"/>
        </w:rPr>
        <w:t>:            </w:t>
      </w:r>
      <w:r>
        <w:rPr>
          <w:rFonts w:hint="eastAsia" w:asciiTheme="minorEastAsia" w:hAnsiTheme="minorEastAsia" w:eastAsiaTheme="minorEastAsia"/>
          <w:szCs w:val="21"/>
        </w:rPr>
        <w:t>性别</w:t>
      </w:r>
      <w:r>
        <w:rPr>
          <w:rFonts w:asciiTheme="minorEastAsia" w:hAnsiTheme="minorEastAsia" w:eastAsiaTheme="minorEastAsia"/>
          <w:szCs w:val="21"/>
        </w:rPr>
        <w:t>:        </w:t>
      </w:r>
      <w:r>
        <w:rPr>
          <w:rFonts w:hint="eastAsia" w:asciiTheme="minorEastAsia" w:hAnsiTheme="minorEastAsia" w:eastAsiaTheme="minorEastAsia"/>
          <w:szCs w:val="21"/>
        </w:rPr>
        <w:t>年龄</w:t>
      </w:r>
      <w:r>
        <w:rPr>
          <w:rFonts w:asciiTheme="minorEastAsia" w:hAnsiTheme="minorEastAsia" w:eastAsiaTheme="minorEastAsia"/>
          <w:szCs w:val="21"/>
        </w:rPr>
        <w:t>:        </w:t>
      </w:r>
      <w:r>
        <w:rPr>
          <w:rFonts w:hint="eastAsia" w:asciiTheme="minorEastAsia" w:hAnsiTheme="minorEastAsia" w:eastAsiaTheme="minorEastAsia"/>
          <w:szCs w:val="21"/>
        </w:rPr>
        <w:t>职务</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系</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的法定代表人。为实施</w:t>
      </w:r>
      <w:r>
        <w:rPr>
          <w:rFonts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号）</w:t>
      </w:r>
      <w:r>
        <w:rPr>
          <w:rFonts w:asciiTheme="minorEastAsia" w:hAnsiTheme="minorEastAsia" w:eastAsiaTheme="minorEastAsia"/>
          <w:szCs w:val="21"/>
          <w:u w:val="single"/>
        </w:rPr>
        <w:t> </w:t>
      </w:r>
      <w:r>
        <w:rPr>
          <w:rFonts w:hint="eastAsia" w:asciiTheme="minorEastAsia" w:hAnsiTheme="minorEastAsia" w:eastAsiaTheme="minorEastAsia"/>
          <w:szCs w:val="21"/>
        </w:rPr>
        <w:t>的工作，签署上述项目的投标文件、进行合同谈判、签署合同和处理与之有关的一切事务。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特此证明。</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t>                 </w:t>
      </w:r>
      <w:r>
        <w:rPr>
          <w:rFonts w:hint="eastAsia" w:asciiTheme="minorEastAsia" w:hAnsiTheme="minorEastAsia" w:eastAsiaTheme="minorEastAsia"/>
          <w:szCs w:val="21"/>
        </w:rPr>
        <w:t>投标人：（公章）</w:t>
      </w:r>
    </w:p>
    <w:p>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法定代表人签字或盖章：</w:t>
      </w:r>
    </w:p>
    <w:p>
      <w:pPr>
        <w:spacing w:line="360" w:lineRule="auto"/>
        <w:ind w:firstLine="3570" w:firstLineChars="1700"/>
        <w:rPr>
          <w:rFonts w:asciiTheme="minorEastAsia" w:hAnsiTheme="minorEastAsia" w:eastAsiaTheme="minorEastAsia"/>
          <w:szCs w:val="21"/>
        </w:rPr>
      </w:pPr>
      <w:r>
        <w:rPr>
          <w:rFonts w:hint="eastAsia" w:asciiTheme="minorEastAsia" w:hAnsiTheme="minorEastAsia" w:eastAsiaTheme="minorEastAsia"/>
          <w:szCs w:val="21"/>
        </w:rPr>
        <w:t>日期：</w:t>
      </w:r>
      <w:r>
        <w:rPr>
          <w:rFonts w:asciiTheme="minorEastAsia" w:hAnsiTheme="minorEastAsia" w:eastAsiaTheme="minorEastAsia"/>
          <w:szCs w:val="21"/>
        </w:rPr>
        <w:t xml:space="preserve">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p>
      <w:pPr>
        <w:tabs>
          <w:tab w:val="left" w:pos="6045"/>
        </w:tabs>
        <w:snapToGrid w:val="0"/>
        <w:spacing w:line="360" w:lineRule="auto"/>
        <w:ind w:left="210" w:hanging="210" w:hangingChars="100"/>
        <w:rPr>
          <w:rFonts w:asciiTheme="minorEastAsia" w:hAnsiTheme="minorEastAsia" w:eastAsiaTheme="minorEastAsia"/>
          <w:szCs w:val="21"/>
        </w:rPr>
      </w:pPr>
    </w:p>
    <w:p>
      <w:pPr>
        <w:snapToGrid w:val="0"/>
        <w:spacing w:line="360" w:lineRule="auto"/>
        <w:rPr>
          <w:rFonts w:asciiTheme="minorEastAsia" w:hAnsiTheme="minorEastAsia" w:eastAsiaTheme="minorEastAsia"/>
          <w:szCs w:val="21"/>
        </w:rPr>
      </w:pPr>
      <w:r>
        <w:rPr>
          <w:rFonts w:hint="eastAsia" w:cs="宋体" w:asciiTheme="minorEastAsia" w:hAnsiTheme="minorEastAsia" w:eastAsiaTheme="minorEastAsia"/>
          <w:szCs w:val="21"/>
        </w:rPr>
        <w:t> </w:t>
      </w:r>
    </w:p>
    <w:p>
      <w:pPr>
        <w:snapToGrid w:val="0"/>
        <w:spacing w:line="360" w:lineRule="auto"/>
        <w:rPr>
          <w:rFonts w:asciiTheme="minorEastAsia" w:hAnsiTheme="minorEastAsia" w:eastAsiaTheme="minorEastAsia"/>
          <w:szCs w:val="21"/>
        </w:rPr>
      </w:pPr>
    </w:p>
    <w:p>
      <w:pPr>
        <w:snapToGrid w:val="0"/>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法定代表人身份证</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（双面复印件）粘贴处</w:t>
      </w:r>
    </w:p>
    <w:p>
      <w:pPr>
        <w:snapToGrid w:val="0"/>
        <w:spacing w:line="360" w:lineRule="auto"/>
        <w:rPr>
          <w:rFonts w:asciiTheme="minorEastAsia" w:hAnsiTheme="minorEastAsia" w:eastAsiaTheme="minorEastAsia"/>
          <w:b/>
          <w:sz w:val="24"/>
          <w:szCs w:val="28"/>
        </w:rPr>
      </w:pPr>
    </w:p>
    <w:p>
      <w:pPr>
        <w:snapToGrid w:val="0"/>
        <w:spacing w:line="360" w:lineRule="auto"/>
        <w:rPr>
          <w:rFonts w:asciiTheme="minorEastAsia" w:hAnsiTheme="minorEastAsia" w:eastAsiaTheme="minorEastAsia"/>
          <w:b/>
          <w:sz w:val="24"/>
          <w:szCs w:val="28"/>
        </w:rPr>
      </w:pPr>
    </w:p>
    <w:p>
      <w:pPr>
        <w:rPr>
          <w:rFonts w:asciiTheme="minorEastAsia" w:hAnsiTheme="minorEastAsia" w:eastAsiaTheme="minorEastAsia"/>
        </w:rPr>
      </w:pPr>
    </w:p>
    <w:p>
      <w:pPr>
        <w:rPr>
          <w:rFonts w:asciiTheme="minorEastAsia" w:hAnsiTheme="minorEastAsia" w:eastAsiaTheme="minorEastAsia"/>
        </w:rPr>
      </w:pPr>
    </w:p>
    <w:p>
      <w:pPr>
        <w:pageBreakBefore/>
        <w:spacing w:line="360" w:lineRule="auto"/>
        <w:rPr>
          <w:rFonts w:cs="宋体" w:asciiTheme="minorEastAsia" w:hAnsiTheme="minorEastAsia" w:eastAsiaTheme="minorEastAsia"/>
          <w:b/>
          <w:sz w:val="28"/>
        </w:rPr>
      </w:pPr>
      <w:r>
        <w:rPr>
          <w:rFonts w:hint="eastAsia" w:cs="宋体" w:asciiTheme="minorEastAsia" w:hAnsiTheme="minorEastAsia" w:eastAsiaTheme="minorEastAsia"/>
          <w:b/>
          <w:sz w:val="28"/>
        </w:rPr>
        <w:t>4.授权委托书</w:t>
      </w:r>
    </w:p>
    <w:p>
      <w:pPr>
        <w:pStyle w:val="82"/>
        <w:spacing w:line="360" w:lineRule="exact"/>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授权委托书</w:t>
      </w:r>
    </w:p>
    <w:p>
      <w:pPr>
        <w:adjustRightInd w:val="0"/>
        <w:snapToGrid w:val="0"/>
        <w:spacing w:line="360" w:lineRule="auto"/>
        <w:ind w:firstLine="516" w:firstLineChars="215"/>
        <w:rPr>
          <w:rFonts w:cs="宋体" w:asciiTheme="minorEastAsia" w:hAnsiTheme="minorEastAsia" w:eastAsiaTheme="minorEastAsia"/>
          <w:sz w:val="24"/>
          <w:szCs w:val="24"/>
        </w:rPr>
      </w:pPr>
    </w:p>
    <w:p>
      <w:pPr>
        <w:adjustRightInd w:val="0"/>
        <w:snapToGrid w:val="0"/>
        <w:spacing w:line="360" w:lineRule="auto"/>
        <w:ind w:firstLine="516" w:firstLineChars="21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397"/>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本授权书于__________年_______月________日签字或盖章生效，特此声明。</w:t>
      </w:r>
    </w:p>
    <w:p>
      <w:pPr>
        <w:adjustRightInd w:val="0"/>
        <w:snapToGrid w:val="0"/>
        <w:spacing w:line="360" w:lineRule="auto"/>
        <w:rPr>
          <w:rFonts w:cs="宋体" w:asciiTheme="minorEastAsia" w:hAnsiTheme="minorEastAsia" w:eastAsiaTheme="minorEastAsia"/>
          <w:sz w:val="24"/>
          <w:szCs w:val="24"/>
        </w:rPr>
      </w:pPr>
    </w:p>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法定代表人签字或盖章：                       日期：</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职务：                                       联系电话：</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单位名称：                                   地址：</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身份证号码：</w:t>
      </w:r>
    </w:p>
    <w:p>
      <w:pPr>
        <w:spacing w:line="400" w:lineRule="exact"/>
        <w:rPr>
          <w:rFonts w:cs="宋体" w:asciiTheme="minorEastAsia" w:hAnsiTheme="minorEastAsia" w:eastAsiaTheme="minorEastAsia"/>
          <w:szCs w:val="21"/>
        </w:rPr>
      </w:pP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委托代理人（被授权人）签字或盖章：           日期：</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职务：                                       联系电话：</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单位名称：                                   地址：</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身份证号码：</w:t>
      </w:r>
    </w:p>
    <w:p>
      <w:pPr>
        <w:spacing w:line="400" w:lineRule="exact"/>
        <w:rPr>
          <w:rFonts w:cs="宋体" w:asciiTheme="minorEastAsia" w:hAnsiTheme="minorEastAsia" w:eastAsiaTheme="minorEastAsia"/>
          <w:szCs w:val="21"/>
        </w:rPr>
      </w:pP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投标人公章： </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地址：                                       电话：</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传真：                                       邮编：</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开户行：</w:t>
      </w:r>
    </w:p>
    <w:p>
      <w:pPr>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账号：</w:t>
      </w:r>
    </w:p>
    <w:p>
      <w:pPr>
        <w:spacing w:line="400" w:lineRule="exact"/>
        <w:rPr>
          <w:rFonts w:asciiTheme="minorEastAsia" w:hAnsiTheme="minorEastAsia" w:eastAsiaTheme="minorEastAsia"/>
          <w:szCs w:val="21"/>
        </w:rPr>
      </w:pP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代理人身份证</w:t>
      </w:r>
    </w:p>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Cs w:val="21"/>
        </w:rPr>
        <w:t>（双面复印件）粘贴处</w:t>
      </w:r>
    </w:p>
    <w:p>
      <w:pPr>
        <w:spacing w:line="360" w:lineRule="auto"/>
        <w:rPr>
          <w:rFonts w:cs="宋体" w:asciiTheme="minorEastAsia" w:hAnsiTheme="minorEastAsia" w:eastAsiaTheme="minorEastAsia"/>
          <w:sz w:val="24"/>
          <w:szCs w:val="24"/>
        </w:rPr>
      </w:pPr>
    </w:p>
    <w:p>
      <w:pPr>
        <w:spacing w:line="360" w:lineRule="auto"/>
        <w:rPr>
          <w:rFonts w:cs="宋体" w:asciiTheme="minorEastAsia" w:hAnsiTheme="minorEastAsia" w:eastAsiaTheme="minorEastAsia"/>
          <w:szCs w:val="21"/>
        </w:rPr>
      </w:pP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pPr>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1.法定代表人参加开标会议时，需携带本人身份证原件。</w:t>
      </w:r>
    </w:p>
    <w:p>
      <w:pPr>
        <w:rPr>
          <w:rFonts w:cs="宋体" w:asciiTheme="minorEastAsia" w:hAnsiTheme="minorEastAsia" w:eastAsiaTheme="minorEastAsia"/>
          <w:szCs w:val="21"/>
        </w:rPr>
      </w:pPr>
      <w:r>
        <w:rPr>
          <w:rFonts w:hint="eastAsia" w:cs="宋体" w:asciiTheme="minorEastAsia" w:hAnsiTheme="minorEastAsia" w:eastAsiaTheme="minorEastAsia"/>
          <w:szCs w:val="21"/>
        </w:rPr>
        <w:t>2.委托代理人参加开标会议时，需携带授权委托书和本人身份证原件。</w:t>
      </w:r>
    </w:p>
    <w:p>
      <w:pPr>
        <w:rPr>
          <w:rFonts w:asciiTheme="minorEastAsia" w:hAnsiTheme="minorEastAsia" w:eastAsiaTheme="minorEastAsia"/>
          <w:b/>
          <w:sz w:val="28"/>
          <w:szCs w:val="28"/>
        </w:rPr>
      </w:pPr>
      <w:r>
        <w:rPr>
          <w:rFonts w:asciiTheme="majorEastAsia" w:hAnsiTheme="majorEastAsia" w:eastAsiaTheme="majorEastAsia"/>
          <w:b/>
          <w:sz w:val="28"/>
          <w:szCs w:val="28"/>
        </w:rPr>
        <w:t>5</w:t>
      </w:r>
      <w:r>
        <w:rPr>
          <w:rFonts w:hint="eastAsia" w:asciiTheme="minorEastAsia" w:hAnsiTheme="minorEastAsia" w:eastAsiaTheme="minorEastAsia"/>
          <w:b/>
          <w:sz w:val="28"/>
          <w:szCs w:val="28"/>
        </w:rPr>
        <w:t>.开标一览表</w:t>
      </w:r>
    </w:p>
    <w:p>
      <w:pPr>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开标一览表</w:t>
      </w:r>
    </w:p>
    <w:p>
      <w:pPr>
        <w:spacing w:line="500" w:lineRule="exac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 w:val="24"/>
          <w:szCs w:val="24"/>
        </w:rPr>
        <w:t xml:space="preserve">                                         </w:t>
      </w:r>
      <w:r>
        <w:rPr>
          <w:rFonts w:hint="eastAsia" w:cs="宋体" w:asciiTheme="minorEastAsia" w:hAnsiTheme="minorEastAsia" w:eastAsiaTheme="minorEastAsia"/>
          <w:b/>
          <w:color w:val="000000"/>
          <w:kern w:val="0"/>
          <w:szCs w:val="21"/>
        </w:rPr>
        <w:t xml:space="preserve">       单位：人民币</w:t>
      </w:r>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项目名称</w:t>
            </w:r>
          </w:p>
        </w:tc>
        <w:tc>
          <w:tcPr>
            <w:tcW w:w="6662" w:type="dxa"/>
          </w:tcPr>
          <w:p>
            <w:pPr>
              <w:widowControl/>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项目编号</w:t>
            </w:r>
          </w:p>
        </w:tc>
        <w:tc>
          <w:tcPr>
            <w:tcW w:w="6662" w:type="dxa"/>
          </w:tcPr>
          <w:p>
            <w:pPr>
              <w:widowControl/>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投标总价</w:t>
            </w:r>
          </w:p>
        </w:tc>
        <w:tc>
          <w:tcPr>
            <w:tcW w:w="6662" w:type="dxa"/>
          </w:tcPr>
          <w:p>
            <w:pPr>
              <w:widowControl/>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质保期</w:t>
            </w:r>
          </w:p>
        </w:tc>
        <w:tc>
          <w:tcPr>
            <w:tcW w:w="6662" w:type="dxa"/>
          </w:tcPr>
          <w:p>
            <w:pPr>
              <w:widowControl/>
              <w:jc w:val="center"/>
              <w:rPr>
                <w:rFonts w:asciiTheme="minorEastAsia" w:hAnsiTheme="minorEastAsia" w:eastAsiaTheme="minorEastAsia"/>
                <w:color w:val="000000"/>
                <w:szCs w:val="21"/>
              </w:rPr>
            </w:pPr>
          </w:p>
        </w:tc>
      </w:tr>
    </w:tbl>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投标人</w:t>
      </w:r>
      <w:r>
        <w:rPr>
          <w:rFonts w:hint="eastAsia" w:asciiTheme="minorEastAsia" w:hAnsiTheme="minorEastAsia" w:eastAsiaTheme="minorEastAsia"/>
          <w:szCs w:val="21"/>
        </w:rPr>
        <w:t>名称（公章）：</w:t>
      </w:r>
    </w:p>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法定代表人或代理人（签字或盖章）：</w:t>
      </w:r>
    </w:p>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日期：      年  月   日</w:t>
      </w:r>
    </w:p>
    <w:p>
      <w:pPr>
        <w:rPr>
          <w:rFonts w:cs="宋体" w:asciiTheme="minorEastAsia" w:hAnsiTheme="minorEastAsia" w:eastAsiaTheme="minorEastAsia"/>
          <w:color w:val="000000"/>
          <w:sz w:val="24"/>
        </w:rPr>
      </w:pPr>
    </w:p>
    <w:p>
      <w:pPr>
        <w:spacing w:line="280" w:lineRule="exact"/>
        <w:ind w:right="420"/>
        <w:rPr>
          <w:rFonts w:cs="宋体" w:asciiTheme="minorEastAsia" w:hAnsiTheme="minorEastAsia" w:eastAsiaTheme="minorEastAsia"/>
          <w:color w:val="000000"/>
          <w:szCs w:val="21"/>
        </w:rPr>
      </w:pPr>
    </w:p>
    <w:p>
      <w:pPr>
        <w:spacing w:line="280" w:lineRule="exact"/>
        <w:ind w:right="420"/>
        <w:rPr>
          <w:rFonts w:cs="宋体" w:asciiTheme="minorEastAsia" w:hAnsiTheme="minorEastAsia" w:eastAsiaTheme="minorEastAsia"/>
          <w:color w:val="000000"/>
          <w:szCs w:val="21"/>
        </w:rPr>
      </w:pPr>
    </w:p>
    <w:p>
      <w:pPr>
        <w:widowControl/>
        <w:jc w:val="left"/>
        <w:rPr>
          <w:rFonts w:cs="宋体" w:asciiTheme="minorEastAsia" w:hAnsiTheme="minorEastAsia" w:eastAsiaTheme="minorEastAsia"/>
          <w:b/>
          <w:bCs/>
          <w:sz w:val="28"/>
          <w:szCs w:val="28"/>
        </w:rPr>
      </w:pPr>
      <w:r>
        <w:rPr>
          <w:rFonts w:cs="宋体" w:asciiTheme="minorEastAsia" w:hAnsiTheme="minorEastAsia" w:eastAsiaTheme="minorEastAsia"/>
          <w:b/>
          <w:bCs/>
          <w:sz w:val="28"/>
          <w:szCs w:val="28"/>
        </w:rPr>
        <w:br w:type="page"/>
      </w:r>
    </w:p>
    <w:p>
      <w:pPr>
        <w:pStyle w:val="12"/>
        <w:overflowPunct w:val="0"/>
        <w:spacing w:line="500" w:lineRule="exact"/>
        <w:ind w:firstLine="0"/>
        <w:rPr>
          <w:rFonts w:cs="宋体" w:asciiTheme="minorEastAsia" w:hAnsiTheme="minorEastAsia" w:eastAsiaTheme="minorEastAsia"/>
          <w:b/>
          <w:bCs/>
          <w:sz w:val="28"/>
          <w:szCs w:val="28"/>
        </w:rPr>
      </w:pPr>
      <w:r>
        <w:rPr>
          <w:rFonts w:cs="宋体" w:asciiTheme="minorEastAsia" w:hAnsiTheme="minorEastAsia" w:eastAsiaTheme="minorEastAsia"/>
          <w:b/>
          <w:bCs/>
          <w:sz w:val="28"/>
          <w:szCs w:val="28"/>
        </w:rPr>
        <w:t>6</w:t>
      </w:r>
      <w:r>
        <w:rPr>
          <w:rFonts w:hint="eastAsia" w:cs="宋体" w:asciiTheme="minorEastAsia" w:hAnsiTheme="minorEastAsia" w:eastAsiaTheme="minorEastAsia"/>
          <w:b/>
          <w:bCs/>
          <w:sz w:val="28"/>
          <w:szCs w:val="28"/>
        </w:rPr>
        <w:t>.投标总价封面</w:t>
      </w:r>
    </w:p>
    <w:p>
      <w:pPr>
        <w:spacing w:line="400" w:lineRule="exact"/>
        <w:ind w:firstLine="2349" w:firstLineChars="650"/>
        <w:rPr>
          <w:rFonts w:asciiTheme="minorEastAsia" w:hAnsiTheme="minorEastAsia" w:eastAsiaTheme="minorEastAsia"/>
          <w:b/>
          <w:sz w:val="36"/>
          <w:szCs w:val="36"/>
        </w:rPr>
      </w:pPr>
    </w:p>
    <w:p>
      <w:pPr>
        <w:spacing w:line="4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  标  总   价</w:t>
      </w: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 xml:space="preserve">   采 购 单 位：</w:t>
      </w:r>
      <w:r>
        <w:rPr>
          <w:rFonts w:hint="eastAsia" w:asciiTheme="minorEastAsia" w:hAnsiTheme="minorEastAsia" w:eastAsiaTheme="minorEastAsia"/>
          <w:b/>
          <w:sz w:val="32"/>
          <w:szCs w:val="32"/>
          <w:u w:val="single"/>
        </w:rPr>
        <w:t xml:space="preserve">                                  </w:t>
      </w:r>
    </w:p>
    <w:p>
      <w:pPr>
        <w:spacing w:line="400" w:lineRule="exact"/>
        <w:rPr>
          <w:rFonts w:asciiTheme="minorEastAsia" w:hAnsiTheme="minorEastAsia" w:eastAsiaTheme="minorEastAsia"/>
          <w:sz w:val="32"/>
          <w:szCs w:val="32"/>
        </w:rPr>
      </w:pPr>
    </w:p>
    <w:p>
      <w:pPr>
        <w:spacing w:line="400" w:lineRule="exact"/>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 xml:space="preserve">   工 程 名 称：</w:t>
      </w: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rPr>
        <w:t xml:space="preserve">           </w:t>
      </w:r>
    </w:p>
    <w:p>
      <w:pPr>
        <w:spacing w:line="400" w:lineRule="exact"/>
        <w:rPr>
          <w:rFonts w:asciiTheme="minorEastAsia" w:hAnsiTheme="minorEastAsia" w:eastAsiaTheme="minorEastAsia"/>
          <w:sz w:val="32"/>
          <w:szCs w:val="32"/>
        </w:rPr>
      </w:pPr>
    </w:p>
    <w:p>
      <w:pPr>
        <w:spacing w:line="400" w:lineRule="exact"/>
        <w:rPr>
          <w:rFonts w:asciiTheme="minorEastAsia" w:hAnsiTheme="minorEastAsia" w:eastAsiaTheme="minorEastAsia"/>
          <w:sz w:val="32"/>
          <w:szCs w:val="32"/>
        </w:rPr>
      </w:pPr>
    </w:p>
    <w:p>
      <w:pPr>
        <w:spacing w:line="400" w:lineRule="exact"/>
        <w:ind w:firstLine="643" w:firstLineChars="200"/>
        <w:rPr>
          <w:rFonts w:asciiTheme="minorEastAsia" w:hAnsiTheme="minorEastAsia" w:eastAsiaTheme="minorEastAsia"/>
          <w:b/>
          <w:sz w:val="32"/>
          <w:szCs w:val="32"/>
          <w:u w:val="single"/>
        </w:rPr>
      </w:pPr>
      <w:r>
        <w:rPr>
          <w:rFonts w:hint="eastAsia" w:asciiTheme="minorEastAsia" w:hAnsiTheme="minorEastAsia" w:eastAsiaTheme="minorEastAsia"/>
          <w:b/>
          <w:sz w:val="32"/>
          <w:szCs w:val="32"/>
        </w:rPr>
        <w:t>投标总价（小写）：</w:t>
      </w:r>
      <w:r>
        <w:rPr>
          <w:rFonts w:hint="eastAsia" w:asciiTheme="minorEastAsia" w:hAnsiTheme="minorEastAsia" w:eastAsiaTheme="minorEastAsia"/>
          <w:b/>
          <w:sz w:val="32"/>
          <w:szCs w:val="32"/>
          <w:u w:val="single"/>
        </w:rPr>
        <w:t xml:space="preserve">                                </w:t>
      </w:r>
    </w:p>
    <w:p>
      <w:pPr>
        <w:spacing w:line="400" w:lineRule="exact"/>
        <w:ind w:firstLine="1928" w:firstLineChars="600"/>
        <w:rPr>
          <w:rFonts w:asciiTheme="minorEastAsia" w:hAnsiTheme="minorEastAsia" w:eastAsiaTheme="minorEastAsia"/>
          <w:b/>
          <w:sz w:val="32"/>
          <w:szCs w:val="32"/>
        </w:rPr>
      </w:pPr>
    </w:p>
    <w:p>
      <w:pPr>
        <w:spacing w:line="400" w:lineRule="exact"/>
        <w:ind w:firstLine="1928" w:firstLineChars="600"/>
        <w:rPr>
          <w:rFonts w:asciiTheme="minorEastAsia" w:hAnsiTheme="minorEastAsia" w:eastAsiaTheme="minorEastAsia"/>
          <w:sz w:val="32"/>
          <w:szCs w:val="32"/>
          <w:u w:val="single"/>
        </w:rPr>
      </w:pPr>
      <w:r>
        <w:rPr>
          <w:rFonts w:hint="eastAsia" w:asciiTheme="minorEastAsia" w:hAnsiTheme="minorEastAsia" w:eastAsiaTheme="minorEastAsia"/>
          <w:b/>
          <w:sz w:val="32"/>
          <w:szCs w:val="32"/>
        </w:rPr>
        <w:t>（大写）：</w:t>
      </w:r>
      <w:r>
        <w:rPr>
          <w:rFonts w:hint="eastAsia" w:asciiTheme="minorEastAsia" w:hAnsiTheme="minorEastAsia" w:eastAsiaTheme="minorEastAsia"/>
          <w:sz w:val="32"/>
          <w:szCs w:val="32"/>
          <w:u w:val="single"/>
        </w:rPr>
        <w:t xml:space="preserve">                                </w:t>
      </w:r>
    </w:p>
    <w:p>
      <w:pPr>
        <w:spacing w:line="400" w:lineRule="exact"/>
        <w:rPr>
          <w:rFonts w:asciiTheme="minorEastAsia" w:hAnsiTheme="minorEastAsia" w:eastAsiaTheme="minorEastAsia"/>
          <w:sz w:val="32"/>
          <w:szCs w:val="32"/>
        </w:rPr>
      </w:pPr>
    </w:p>
    <w:p>
      <w:pPr>
        <w:spacing w:line="400" w:lineRule="exact"/>
        <w:rPr>
          <w:rFonts w:asciiTheme="minorEastAsia" w:hAnsiTheme="minorEastAsia" w:eastAsiaTheme="minorEastAsia"/>
          <w:sz w:val="32"/>
          <w:szCs w:val="32"/>
        </w:rPr>
      </w:pPr>
    </w:p>
    <w:p>
      <w:pPr>
        <w:spacing w:line="40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投 标 人：</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w:t>
      </w:r>
      <w:r>
        <w:rPr>
          <w:rFonts w:hint="eastAsia" w:asciiTheme="minorEastAsia" w:hAnsiTheme="minorEastAsia" w:eastAsiaTheme="minorEastAsia"/>
          <w:szCs w:val="21"/>
        </w:rPr>
        <w:t>单位盖公章</w:t>
      </w:r>
      <w:r>
        <w:rPr>
          <w:rFonts w:hint="eastAsia" w:asciiTheme="minorEastAsia" w:hAnsiTheme="minorEastAsia" w:eastAsiaTheme="minorEastAsia"/>
          <w:sz w:val="32"/>
          <w:szCs w:val="32"/>
        </w:rPr>
        <w:t>）</w:t>
      </w:r>
    </w:p>
    <w:p>
      <w:pPr>
        <w:spacing w:line="400" w:lineRule="exact"/>
        <w:rPr>
          <w:rFonts w:asciiTheme="minorEastAsia" w:hAnsiTheme="minorEastAsia" w:eastAsiaTheme="minorEastAsia"/>
          <w:sz w:val="32"/>
          <w:szCs w:val="32"/>
        </w:rPr>
      </w:pPr>
    </w:p>
    <w:p>
      <w:pPr>
        <w:spacing w:line="4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法定代表人</w:t>
      </w:r>
    </w:p>
    <w:p>
      <w:pPr>
        <w:spacing w:line="40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或其授权人：</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Cs w:val="21"/>
        </w:rPr>
        <w:t>签字或盖公章</w:t>
      </w:r>
      <w:r>
        <w:rPr>
          <w:rFonts w:hint="eastAsia" w:asciiTheme="minorEastAsia" w:hAnsiTheme="minorEastAsia" w:eastAsiaTheme="minorEastAsia"/>
          <w:sz w:val="32"/>
          <w:szCs w:val="32"/>
        </w:rPr>
        <w:t>）</w:t>
      </w: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ind w:firstLine="643" w:firstLineChars="200"/>
        <w:rPr>
          <w:rFonts w:asciiTheme="minorEastAsia" w:hAnsiTheme="minorEastAsia" w:eastAsiaTheme="minorEastAsia"/>
          <w:sz w:val="32"/>
          <w:szCs w:val="32"/>
        </w:rPr>
      </w:pPr>
      <w:r>
        <w:rPr>
          <w:rFonts w:hint="eastAsia" w:asciiTheme="minorEastAsia" w:hAnsiTheme="minorEastAsia" w:eastAsiaTheme="minorEastAsia"/>
          <w:b/>
          <w:sz w:val="32"/>
          <w:szCs w:val="32"/>
        </w:rPr>
        <w:t>编  制  人：</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w:t>
      </w:r>
      <w:r>
        <w:rPr>
          <w:rFonts w:hint="eastAsia" w:asciiTheme="minorEastAsia" w:hAnsiTheme="minorEastAsia" w:eastAsiaTheme="minorEastAsia"/>
          <w:szCs w:val="21"/>
        </w:rPr>
        <w:t>造价人员签字</w:t>
      </w:r>
      <w:r>
        <w:rPr>
          <w:rFonts w:hint="eastAsia" w:asciiTheme="minorEastAsia" w:hAnsiTheme="minorEastAsia" w:eastAsiaTheme="minorEastAsia"/>
          <w:b/>
          <w:szCs w:val="21"/>
        </w:rPr>
        <w:t>或</w:t>
      </w:r>
      <w:r>
        <w:rPr>
          <w:rFonts w:hint="eastAsia" w:asciiTheme="minorEastAsia" w:hAnsiTheme="minorEastAsia" w:eastAsiaTheme="minorEastAsia"/>
          <w:szCs w:val="21"/>
        </w:rPr>
        <w:t>盖专用章</w:t>
      </w:r>
      <w:r>
        <w:rPr>
          <w:rFonts w:hint="eastAsia" w:asciiTheme="minorEastAsia" w:hAnsiTheme="minorEastAsia" w:eastAsiaTheme="minorEastAsia"/>
          <w:sz w:val="32"/>
          <w:szCs w:val="32"/>
        </w:rPr>
        <w:t>）</w:t>
      </w:r>
    </w:p>
    <w:p>
      <w:pPr>
        <w:spacing w:line="400" w:lineRule="exact"/>
        <w:rPr>
          <w:rFonts w:asciiTheme="minorEastAsia" w:hAnsiTheme="minorEastAsia" w:eastAsiaTheme="minorEastAsia"/>
        </w:rPr>
      </w:pPr>
    </w:p>
    <w:p>
      <w:pPr>
        <w:spacing w:line="400" w:lineRule="exact"/>
        <w:rPr>
          <w:rFonts w:asciiTheme="minorEastAsia" w:hAnsiTheme="minorEastAsia" w:eastAsiaTheme="minorEastAsia"/>
        </w:rPr>
      </w:pPr>
    </w:p>
    <w:p>
      <w:pPr>
        <w:spacing w:line="400" w:lineRule="exact"/>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编 制 时 间：</w:t>
      </w:r>
    </w:p>
    <w:p>
      <w:pPr>
        <w:snapToGrid w:val="0"/>
        <w:spacing w:line="400" w:lineRule="exact"/>
        <w:rPr>
          <w:rFonts w:cs="宋体" w:asciiTheme="minorEastAsia" w:hAnsiTheme="minorEastAsia" w:eastAsiaTheme="minorEastAsia"/>
          <w:sz w:val="20"/>
        </w:rPr>
      </w:pPr>
    </w:p>
    <w:p>
      <w:pPr>
        <w:snapToGrid w:val="0"/>
        <w:spacing w:line="400" w:lineRule="exact"/>
        <w:rPr>
          <w:rFonts w:cs="宋体" w:asciiTheme="minorEastAsia" w:hAnsiTheme="minorEastAsia" w:eastAsiaTheme="minorEastAsia"/>
          <w:sz w:val="20"/>
        </w:rPr>
      </w:pPr>
    </w:p>
    <w:p>
      <w:pPr>
        <w:snapToGrid w:val="0"/>
        <w:spacing w:line="400" w:lineRule="exact"/>
        <w:rPr>
          <w:rFonts w:cs="宋体" w:asciiTheme="minorEastAsia" w:hAnsiTheme="minorEastAsia" w:eastAsiaTheme="minorEastAsia"/>
          <w:sz w:val="20"/>
        </w:rPr>
      </w:pPr>
    </w:p>
    <w:p>
      <w:pPr>
        <w:snapToGrid w:val="0"/>
        <w:spacing w:line="400" w:lineRule="exact"/>
        <w:rPr>
          <w:rFonts w:cs="宋体" w:asciiTheme="minorEastAsia" w:hAnsiTheme="minorEastAsia" w:eastAsiaTheme="minorEastAsia"/>
          <w:sz w:val="20"/>
        </w:rPr>
      </w:pPr>
    </w:p>
    <w:p>
      <w:pPr>
        <w:snapToGrid w:val="0"/>
        <w:spacing w:line="400" w:lineRule="exact"/>
        <w:rPr>
          <w:rFonts w:cs="宋体" w:asciiTheme="minorEastAsia" w:hAnsiTheme="minorEastAsia" w:eastAsiaTheme="minorEastAsia"/>
          <w:sz w:val="20"/>
        </w:rPr>
      </w:pPr>
    </w:p>
    <w:p>
      <w:pPr>
        <w:snapToGrid w:val="0"/>
        <w:spacing w:line="400" w:lineRule="exact"/>
        <w:rPr>
          <w:rFonts w:cs="宋体" w:asciiTheme="minorEastAsia" w:hAnsiTheme="minorEastAsia" w:eastAsiaTheme="minorEastAsia"/>
          <w:sz w:val="20"/>
        </w:rPr>
      </w:pPr>
    </w:p>
    <w:p>
      <w:pPr>
        <w:spacing w:line="400" w:lineRule="exact"/>
        <w:rPr>
          <w:rFonts w:cs="宋体" w:asciiTheme="minorEastAsia" w:hAnsiTheme="minorEastAsia" w:eastAsiaTheme="minorEastAsia"/>
        </w:rPr>
      </w:pPr>
    </w:p>
    <w:p>
      <w:pPr>
        <w:pStyle w:val="12"/>
        <w:overflowPunct w:val="0"/>
        <w:spacing w:line="500" w:lineRule="exact"/>
        <w:ind w:firstLine="0"/>
        <w:rPr>
          <w:rFonts w:cs="宋体" w:asciiTheme="minorEastAsia" w:hAnsiTheme="minorEastAsia" w:eastAsiaTheme="minorEastAsia"/>
          <w:b/>
          <w:sz w:val="32"/>
          <w:szCs w:val="32"/>
        </w:rPr>
      </w:pPr>
    </w:p>
    <w:p>
      <w:pPr>
        <w:rPr>
          <w:rFonts w:asciiTheme="minorEastAsia" w:hAnsiTheme="minorEastAsia" w:eastAsiaTheme="minorEastAsia"/>
          <w:b/>
          <w:sz w:val="28"/>
          <w:szCs w:val="28"/>
        </w:rPr>
      </w:pPr>
      <w:r>
        <w:rPr>
          <w:rFonts w:asciiTheme="minorEastAsia" w:hAnsiTheme="minorEastAsia" w:eastAsiaTheme="minorEastAsia"/>
          <w:b/>
          <w:sz w:val="28"/>
          <w:szCs w:val="28"/>
        </w:rPr>
        <w:t>7</w:t>
      </w:r>
      <w:r>
        <w:rPr>
          <w:rFonts w:hint="eastAsia" w:asciiTheme="minorEastAsia" w:hAnsiTheme="minorEastAsia" w:eastAsiaTheme="minorEastAsia"/>
          <w:b/>
          <w:sz w:val="28"/>
          <w:szCs w:val="28"/>
        </w:rPr>
        <w:t>.工程量清单报价表</w:t>
      </w:r>
    </w:p>
    <w:p>
      <w:pPr>
        <w:snapToGrid w:val="0"/>
        <w:spacing w:line="360" w:lineRule="auto"/>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工程量清单报价表</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详见工程量清单</w:t>
      </w:r>
    </w:p>
    <w:p>
      <w:pPr>
        <w:jc w:val="center"/>
        <w:rPr>
          <w:rFonts w:asciiTheme="minorEastAsia" w:hAnsiTheme="minorEastAsia" w:eastAsiaTheme="minorEastAsia"/>
          <w:b/>
          <w:sz w:val="28"/>
          <w:szCs w:val="28"/>
        </w:rPr>
      </w:pPr>
    </w:p>
    <w:p>
      <w:pPr>
        <w:spacing w:line="360" w:lineRule="exact"/>
        <w:outlineLvl w:val="1"/>
        <w:rPr>
          <w:rFonts w:cs="宋体" w:asciiTheme="minorEastAsia" w:hAnsiTheme="minorEastAsia" w:eastAsiaTheme="minorEastAsia"/>
          <w:b/>
          <w:sz w:val="28"/>
          <w:szCs w:val="28"/>
        </w:rPr>
      </w:pPr>
    </w:p>
    <w:p>
      <w:pPr>
        <w:spacing w:line="360" w:lineRule="exact"/>
      </w:pPr>
      <w:r>
        <w:rPr>
          <w:rFonts w:hint="eastAsia"/>
        </w:rPr>
        <w:t>投标单位（盖公章）：</w:t>
      </w:r>
    </w:p>
    <w:p>
      <w:pPr>
        <w:spacing w:line="360" w:lineRule="exact"/>
      </w:pPr>
      <w:r>
        <w:rPr>
          <w:rFonts w:hint="eastAsia"/>
        </w:rPr>
        <w:t>法定代表人或其代理人（签字或盖章）：</w:t>
      </w:r>
    </w:p>
    <w:p>
      <w:pPr>
        <w:spacing w:line="360" w:lineRule="exact"/>
      </w:pPr>
      <w:r>
        <w:rPr>
          <w:rFonts w:hint="eastAsia"/>
        </w:rPr>
        <w:t>日期：       年      月      日</w:t>
      </w:r>
    </w:p>
    <w:p>
      <w:pPr>
        <w:snapToGrid w:val="0"/>
        <w:spacing w:line="360" w:lineRule="auto"/>
        <w:rPr>
          <w:rFonts w:asciiTheme="minorEastAsia" w:hAnsiTheme="minorEastAsia" w:eastAsiaTheme="minorEastAsia"/>
          <w:color w:val="FF0000"/>
          <w:szCs w:val="21"/>
        </w:rPr>
      </w:pPr>
    </w:p>
    <w:p>
      <w:pPr>
        <w:snapToGrid w:val="0"/>
        <w:spacing w:line="360" w:lineRule="auto"/>
        <w:rPr>
          <w:rFonts w:asciiTheme="minorEastAsia" w:hAnsiTheme="minorEastAsia" w:eastAsiaTheme="minorEastAsia"/>
          <w:color w:val="FF0000"/>
          <w:szCs w:val="21"/>
        </w:rPr>
      </w:pPr>
    </w:p>
    <w:p>
      <w:pPr>
        <w:snapToGrid w:val="0"/>
        <w:spacing w:line="360" w:lineRule="auto"/>
        <w:rPr>
          <w:rFonts w:asciiTheme="minorEastAsia" w:hAnsiTheme="minorEastAsia" w:eastAsiaTheme="minorEastAsia"/>
          <w:color w:val="FF0000"/>
          <w:szCs w:val="21"/>
        </w:rPr>
      </w:pPr>
    </w:p>
    <w:p>
      <w:pPr>
        <w:rPr>
          <w:rFonts w:cs="宋体" w:asciiTheme="minorEastAsia" w:hAnsiTheme="minorEastAsia" w:eastAsiaTheme="minorEastAsia"/>
          <w:b/>
          <w:sz w:val="28"/>
          <w:szCs w:val="28"/>
        </w:rPr>
      </w:pPr>
      <w:r>
        <w:rPr>
          <w:rFonts w:cs="宋体" w:asciiTheme="minorEastAsia" w:hAnsiTheme="minorEastAsia" w:eastAsiaTheme="minorEastAsia"/>
          <w:b/>
          <w:sz w:val="28"/>
          <w:szCs w:val="28"/>
        </w:rPr>
        <w:t>8</w:t>
      </w:r>
      <w:r>
        <w:rPr>
          <w:rFonts w:hint="eastAsia" w:cs="宋体" w:asciiTheme="minorEastAsia" w:hAnsiTheme="minorEastAsia" w:eastAsiaTheme="minorEastAsia"/>
          <w:b/>
          <w:sz w:val="28"/>
          <w:szCs w:val="28"/>
        </w:rPr>
        <w:t>.偏离表</w:t>
      </w:r>
    </w:p>
    <w:p>
      <w:pPr>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偏 离 表</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投标人应对招标文件中规定的商务及技术部分给予充分的考虑。为了评审的需要，投标人应将这些条款的异议逐条提出或根据以下要求的格式提出偏离。</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如无偏离，请在表格中写“无”，并附在投标文件中 。          </w:t>
      </w:r>
    </w:p>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项目编号：</w:t>
      </w:r>
    </w:p>
    <w:tbl>
      <w:tblPr>
        <w:tblStyle w:val="4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章节号</w:t>
            </w:r>
          </w:p>
        </w:tc>
        <w:tc>
          <w:tcPr>
            <w:tcW w:w="2132"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投标人的偏离</w:t>
            </w:r>
          </w:p>
        </w:tc>
        <w:tc>
          <w:tcPr>
            <w:tcW w:w="3044"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投标人偏离的理由</w:t>
            </w:r>
          </w:p>
        </w:tc>
        <w:tc>
          <w:tcPr>
            <w:tcW w:w="1440" w:type="dxa"/>
            <w:vAlign w:val="center"/>
          </w:tcPr>
          <w:p>
            <w:pP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cs="宋体" w:asciiTheme="minorEastAsia" w:hAnsiTheme="minorEastAsia" w:eastAsiaTheme="minorEastAsia"/>
                <w:szCs w:val="21"/>
              </w:rPr>
            </w:pPr>
          </w:p>
        </w:tc>
        <w:tc>
          <w:tcPr>
            <w:tcW w:w="2132" w:type="dxa"/>
          </w:tcPr>
          <w:p>
            <w:pPr>
              <w:rPr>
                <w:rFonts w:cs="宋体" w:asciiTheme="minorEastAsia" w:hAnsiTheme="minorEastAsia" w:eastAsiaTheme="minorEastAsia"/>
                <w:szCs w:val="21"/>
              </w:rPr>
            </w:pPr>
          </w:p>
        </w:tc>
        <w:tc>
          <w:tcPr>
            <w:tcW w:w="3044" w:type="dxa"/>
          </w:tcPr>
          <w:p>
            <w:pPr>
              <w:rPr>
                <w:rFonts w:cs="宋体" w:asciiTheme="minorEastAsia" w:hAnsiTheme="minorEastAsia" w:eastAsiaTheme="minorEastAsia"/>
                <w:szCs w:val="21"/>
              </w:rPr>
            </w:pPr>
          </w:p>
        </w:tc>
        <w:tc>
          <w:tcPr>
            <w:tcW w:w="1440" w:type="dxa"/>
          </w:tcPr>
          <w:p>
            <w:pP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cs="宋体" w:asciiTheme="minorEastAsia" w:hAnsiTheme="minorEastAsia" w:eastAsiaTheme="minorEastAsia"/>
                <w:szCs w:val="21"/>
              </w:rPr>
            </w:pPr>
          </w:p>
        </w:tc>
        <w:tc>
          <w:tcPr>
            <w:tcW w:w="2132" w:type="dxa"/>
          </w:tcPr>
          <w:p>
            <w:pPr>
              <w:rPr>
                <w:rFonts w:cs="宋体" w:asciiTheme="minorEastAsia" w:hAnsiTheme="minorEastAsia" w:eastAsiaTheme="minorEastAsia"/>
                <w:szCs w:val="21"/>
              </w:rPr>
            </w:pPr>
          </w:p>
        </w:tc>
        <w:tc>
          <w:tcPr>
            <w:tcW w:w="3044" w:type="dxa"/>
          </w:tcPr>
          <w:p>
            <w:pPr>
              <w:rPr>
                <w:rFonts w:cs="宋体" w:asciiTheme="minorEastAsia" w:hAnsiTheme="minorEastAsia" w:eastAsiaTheme="minorEastAsia"/>
                <w:szCs w:val="21"/>
              </w:rPr>
            </w:pPr>
          </w:p>
        </w:tc>
        <w:tc>
          <w:tcPr>
            <w:tcW w:w="1440" w:type="dxa"/>
          </w:tcPr>
          <w:p>
            <w:pP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cs="宋体" w:asciiTheme="minorEastAsia" w:hAnsiTheme="minorEastAsia" w:eastAsiaTheme="minorEastAsia"/>
                <w:szCs w:val="21"/>
              </w:rPr>
            </w:pPr>
          </w:p>
        </w:tc>
        <w:tc>
          <w:tcPr>
            <w:tcW w:w="2132" w:type="dxa"/>
          </w:tcPr>
          <w:p>
            <w:pPr>
              <w:rPr>
                <w:rFonts w:cs="宋体" w:asciiTheme="minorEastAsia" w:hAnsiTheme="minorEastAsia" w:eastAsiaTheme="minorEastAsia"/>
                <w:szCs w:val="21"/>
              </w:rPr>
            </w:pPr>
          </w:p>
        </w:tc>
        <w:tc>
          <w:tcPr>
            <w:tcW w:w="3044" w:type="dxa"/>
          </w:tcPr>
          <w:p>
            <w:pPr>
              <w:rPr>
                <w:rFonts w:cs="宋体" w:asciiTheme="minorEastAsia" w:hAnsiTheme="minorEastAsia" w:eastAsiaTheme="minorEastAsia"/>
                <w:szCs w:val="21"/>
              </w:rPr>
            </w:pPr>
          </w:p>
        </w:tc>
        <w:tc>
          <w:tcPr>
            <w:tcW w:w="1440" w:type="dxa"/>
          </w:tcPr>
          <w:p>
            <w:pPr>
              <w:rPr>
                <w:rFonts w:cs="宋体" w:asciiTheme="minorEastAsia" w:hAnsiTheme="minorEastAsia" w:eastAsiaTheme="minorEastAsia"/>
                <w:szCs w:val="21"/>
              </w:rPr>
            </w:pPr>
          </w:p>
        </w:tc>
      </w:tr>
    </w:tbl>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投标人</w:t>
      </w:r>
      <w:r>
        <w:rPr>
          <w:rFonts w:hint="eastAsia" w:asciiTheme="minorEastAsia" w:hAnsiTheme="minorEastAsia" w:eastAsiaTheme="minorEastAsia"/>
          <w:szCs w:val="21"/>
        </w:rPr>
        <w:t>名称（公章）：</w:t>
      </w:r>
    </w:p>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法定代表人或代理人（签字或盖章）：</w:t>
      </w:r>
    </w:p>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日期：      年  月   日</w:t>
      </w:r>
    </w:p>
    <w:p>
      <w:pPr>
        <w:pStyle w:val="12"/>
        <w:overflowPunct w:val="0"/>
        <w:spacing w:line="500" w:lineRule="exact"/>
        <w:ind w:firstLine="0"/>
        <w:jc w:val="center"/>
        <w:rPr>
          <w:rFonts w:cs="宋体" w:asciiTheme="minorEastAsia" w:hAnsiTheme="minorEastAsia" w:eastAsiaTheme="minorEastAsia"/>
          <w:bCs/>
        </w:rPr>
      </w:pPr>
    </w:p>
    <w:p>
      <w:pPr>
        <w:pStyle w:val="12"/>
        <w:overflowPunct w:val="0"/>
        <w:spacing w:line="500" w:lineRule="exact"/>
        <w:ind w:firstLine="0"/>
        <w:jc w:val="center"/>
        <w:rPr>
          <w:rFonts w:cs="宋体" w:asciiTheme="minorEastAsia" w:hAnsiTheme="minorEastAsia" w:eastAsiaTheme="minorEastAsia"/>
          <w:b/>
          <w:bCs/>
          <w:sz w:val="28"/>
          <w:szCs w:val="28"/>
        </w:rPr>
      </w:pPr>
      <w:r>
        <w:rPr>
          <w:rFonts w:hint="eastAsia" w:cs="宋体" w:asciiTheme="minorEastAsia" w:hAnsiTheme="minorEastAsia" w:eastAsiaTheme="minorEastAsia"/>
          <w:bCs/>
        </w:rPr>
        <w:t>本招标文件的最终解释权归常州市城投建设工程招标有限公司所有。</w:t>
      </w:r>
    </w:p>
    <w:p>
      <w:pPr>
        <w:jc w:val="center"/>
        <w:rPr>
          <w:rFonts w:asciiTheme="minorEastAsia" w:hAnsiTheme="minorEastAsia" w:eastAsiaTheme="minorEastAsia"/>
        </w:rPr>
      </w:pPr>
      <w:r>
        <w:rPr>
          <w:rFonts w:hint="eastAsia" w:cs="宋体" w:asciiTheme="minorEastAsia" w:hAnsiTheme="minorEastAsia" w:eastAsiaTheme="minorEastAsia"/>
          <w:b/>
          <w:sz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7</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35</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86"/>
      </w:rPr>
    </w:pPr>
    <w:r>
      <w:fldChar w:fldCharType="begin"/>
    </w:r>
    <w:r>
      <w:rPr>
        <w:rStyle w:val="86"/>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35</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86"/>
      </w:rPr>
    </w:pPr>
    <w:r>
      <w:fldChar w:fldCharType="begin"/>
    </w:r>
    <w:r>
      <w:rPr>
        <w:rStyle w:val="86"/>
      </w:rPr>
      <w:instrText xml:space="preserve">PAGE  </w:instrTex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drawing>
        <wp:anchor distT="0" distB="0" distL="114300" distR="114300" simplePos="0" relativeHeight="251663360" behindDoc="1" locked="0" layoutInCell="0" allowOverlap="1">
          <wp:simplePos x="0" y="0"/>
          <wp:positionH relativeFrom="margin">
            <wp:posOffset>-63500</wp:posOffset>
          </wp:positionH>
          <wp:positionV relativeFrom="margin">
            <wp:posOffset>1600835</wp:posOffset>
          </wp:positionV>
          <wp:extent cx="5401310" cy="5401310"/>
          <wp:effectExtent l="0" t="0" r="8890" b="8890"/>
          <wp:wrapNone/>
          <wp:docPr id="9" name="图片 8"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r>
      <w:t>常州市城投建设工程招标有限公司招标文件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8" name="图片 7"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7" name="图片 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6"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87D"/>
    <w:rsid w:val="00000CBE"/>
    <w:rsid w:val="00014697"/>
    <w:rsid w:val="000156E2"/>
    <w:rsid w:val="00015726"/>
    <w:rsid w:val="00015A35"/>
    <w:rsid w:val="00020EA2"/>
    <w:rsid w:val="00021A28"/>
    <w:rsid w:val="00024ED0"/>
    <w:rsid w:val="00025AD8"/>
    <w:rsid w:val="00027113"/>
    <w:rsid w:val="000275C5"/>
    <w:rsid w:val="000400AF"/>
    <w:rsid w:val="00044D72"/>
    <w:rsid w:val="000453D4"/>
    <w:rsid w:val="00046F29"/>
    <w:rsid w:val="00046F54"/>
    <w:rsid w:val="00052763"/>
    <w:rsid w:val="0005295F"/>
    <w:rsid w:val="00053B0F"/>
    <w:rsid w:val="00056AD2"/>
    <w:rsid w:val="0005763A"/>
    <w:rsid w:val="0005783A"/>
    <w:rsid w:val="0006059F"/>
    <w:rsid w:val="000605E6"/>
    <w:rsid w:val="00064FF5"/>
    <w:rsid w:val="00070070"/>
    <w:rsid w:val="00072828"/>
    <w:rsid w:val="00072A49"/>
    <w:rsid w:val="00074403"/>
    <w:rsid w:val="000746C2"/>
    <w:rsid w:val="000749DD"/>
    <w:rsid w:val="000773BD"/>
    <w:rsid w:val="00082FBD"/>
    <w:rsid w:val="00083086"/>
    <w:rsid w:val="000868BE"/>
    <w:rsid w:val="00091073"/>
    <w:rsid w:val="00094A66"/>
    <w:rsid w:val="00094B97"/>
    <w:rsid w:val="00095C54"/>
    <w:rsid w:val="00096808"/>
    <w:rsid w:val="000A46C6"/>
    <w:rsid w:val="000B1FCB"/>
    <w:rsid w:val="000B6EFD"/>
    <w:rsid w:val="000C49AC"/>
    <w:rsid w:val="000C611E"/>
    <w:rsid w:val="000D25CF"/>
    <w:rsid w:val="000D3694"/>
    <w:rsid w:val="000D3930"/>
    <w:rsid w:val="000D7DF9"/>
    <w:rsid w:val="000F1F82"/>
    <w:rsid w:val="000F5B78"/>
    <w:rsid w:val="000F75F5"/>
    <w:rsid w:val="00105A12"/>
    <w:rsid w:val="00105C49"/>
    <w:rsid w:val="0011051D"/>
    <w:rsid w:val="00110C86"/>
    <w:rsid w:val="00113BC7"/>
    <w:rsid w:val="00113D3B"/>
    <w:rsid w:val="00121D1D"/>
    <w:rsid w:val="00122A7E"/>
    <w:rsid w:val="001260CA"/>
    <w:rsid w:val="00126EF5"/>
    <w:rsid w:val="001421C5"/>
    <w:rsid w:val="0014244A"/>
    <w:rsid w:val="00150A53"/>
    <w:rsid w:val="00166978"/>
    <w:rsid w:val="001673E7"/>
    <w:rsid w:val="00167974"/>
    <w:rsid w:val="00167E08"/>
    <w:rsid w:val="00171A88"/>
    <w:rsid w:val="001723E7"/>
    <w:rsid w:val="00172903"/>
    <w:rsid w:val="00172EAC"/>
    <w:rsid w:val="0017352F"/>
    <w:rsid w:val="00173E2B"/>
    <w:rsid w:val="0019395F"/>
    <w:rsid w:val="001A00F4"/>
    <w:rsid w:val="001A6021"/>
    <w:rsid w:val="001B19F7"/>
    <w:rsid w:val="001C03FB"/>
    <w:rsid w:val="001C1FE0"/>
    <w:rsid w:val="001C275A"/>
    <w:rsid w:val="001C2D2F"/>
    <w:rsid w:val="001C3A68"/>
    <w:rsid w:val="001C5724"/>
    <w:rsid w:val="001C764D"/>
    <w:rsid w:val="001C7C5E"/>
    <w:rsid w:val="001D0C56"/>
    <w:rsid w:val="001D450E"/>
    <w:rsid w:val="001D6083"/>
    <w:rsid w:val="001D65E0"/>
    <w:rsid w:val="001D7A92"/>
    <w:rsid w:val="001E01C5"/>
    <w:rsid w:val="001E0EEA"/>
    <w:rsid w:val="001E2EB8"/>
    <w:rsid w:val="001E3308"/>
    <w:rsid w:val="001E44B4"/>
    <w:rsid w:val="001E4B99"/>
    <w:rsid w:val="001E697A"/>
    <w:rsid w:val="001F1C79"/>
    <w:rsid w:val="001F440F"/>
    <w:rsid w:val="001F5002"/>
    <w:rsid w:val="00202527"/>
    <w:rsid w:val="002027D6"/>
    <w:rsid w:val="00204BEF"/>
    <w:rsid w:val="0021673D"/>
    <w:rsid w:val="002178B0"/>
    <w:rsid w:val="00230E63"/>
    <w:rsid w:val="002328CD"/>
    <w:rsid w:val="0023309A"/>
    <w:rsid w:val="00237CAC"/>
    <w:rsid w:val="00237EEA"/>
    <w:rsid w:val="00240E57"/>
    <w:rsid w:val="00241AAC"/>
    <w:rsid w:val="00250D61"/>
    <w:rsid w:val="00252DAE"/>
    <w:rsid w:val="00263036"/>
    <w:rsid w:val="002652BA"/>
    <w:rsid w:val="00266CFA"/>
    <w:rsid w:val="00270681"/>
    <w:rsid w:val="00277091"/>
    <w:rsid w:val="0027765F"/>
    <w:rsid w:val="002807A2"/>
    <w:rsid w:val="00297CB8"/>
    <w:rsid w:val="002A5308"/>
    <w:rsid w:val="002A657E"/>
    <w:rsid w:val="002A6B32"/>
    <w:rsid w:val="002A7B96"/>
    <w:rsid w:val="002B2946"/>
    <w:rsid w:val="002B7ED9"/>
    <w:rsid w:val="002C3F80"/>
    <w:rsid w:val="002C484D"/>
    <w:rsid w:val="002C68AF"/>
    <w:rsid w:val="002C72E5"/>
    <w:rsid w:val="002D1DE7"/>
    <w:rsid w:val="002D1E5D"/>
    <w:rsid w:val="002D3C6E"/>
    <w:rsid w:val="002E21F0"/>
    <w:rsid w:val="002F220D"/>
    <w:rsid w:val="002F3D19"/>
    <w:rsid w:val="00303C56"/>
    <w:rsid w:val="00304F33"/>
    <w:rsid w:val="00313E13"/>
    <w:rsid w:val="00317460"/>
    <w:rsid w:val="003221C2"/>
    <w:rsid w:val="00324022"/>
    <w:rsid w:val="003255F7"/>
    <w:rsid w:val="00326146"/>
    <w:rsid w:val="0032627E"/>
    <w:rsid w:val="0033084D"/>
    <w:rsid w:val="00333A63"/>
    <w:rsid w:val="00334015"/>
    <w:rsid w:val="003341DE"/>
    <w:rsid w:val="003417DC"/>
    <w:rsid w:val="003434D3"/>
    <w:rsid w:val="003442F5"/>
    <w:rsid w:val="003448B4"/>
    <w:rsid w:val="0034495B"/>
    <w:rsid w:val="00345DA0"/>
    <w:rsid w:val="003470B3"/>
    <w:rsid w:val="00347E49"/>
    <w:rsid w:val="003513FF"/>
    <w:rsid w:val="00367487"/>
    <w:rsid w:val="003826E4"/>
    <w:rsid w:val="003845FB"/>
    <w:rsid w:val="00385C3C"/>
    <w:rsid w:val="00386D3D"/>
    <w:rsid w:val="00390CBC"/>
    <w:rsid w:val="003913BF"/>
    <w:rsid w:val="00391D43"/>
    <w:rsid w:val="0039207C"/>
    <w:rsid w:val="003929BA"/>
    <w:rsid w:val="003943D6"/>
    <w:rsid w:val="003966DC"/>
    <w:rsid w:val="003A2ECE"/>
    <w:rsid w:val="003A3D3F"/>
    <w:rsid w:val="003B18FB"/>
    <w:rsid w:val="003B72AD"/>
    <w:rsid w:val="003C09A4"/>
    <w:rsid w:val="003C2855"/>
    <w:rsid w:val="003C2914"/>
    <w:rsid w:val="003C3435"/>
    <w:rsid w:val="003C4552"/>
    <w:rsid w:val="003C5C90"/>
    <w:rsid w:val="003C61C3"/>
    <w:rsid w:val="003D7548"/>
    <w:rsid w:val="003E0BE7"/>
    <w:rsid w:val="003E3995"/>
    <w:rsid w:val="003F18A1"/>
    <w:rsid w:val="003F20FF"/>
    <w:rsid w:val="003F7D2E"/>
    <w:rsid w:val="0040022F"/>
    <w:rsid w:val="00410F8C"/>
    <w:rsid w:val="0041101E"/>
    <w:rsid w:val="00415602"/>
    <w:rsid w:val="0042044F"/>
    <w:rsid w:val="00427FA8"/>
    <w:rsid w:val="004303CF"/>
    <w:rsid w:val="0043514B"/>
    <w:rsid w:val="00441A6B"/>
    <w:rsid w:val="0044448A"/>
    <w:rsid w:val="0044760D"/>
    <w:rsid w:val="00451792"/>
    <w:rsid w:val="00457683"/>
    <w:rsid w:val="00465C05"/>
    <w:rsid w:val="00472F83"/>
    <w:rsid w:val="0047598B"/>
    <w:rsid w:val="00476DBE"/>
    <w:rsid w:val="00490E88"/>
    <w:rsid w:val="0049308C"/>
    <w:rsid w:val="0049538F"/>
    <w:rsid w:val="004A37C0"/>
    <w:rsid w:val="004A7C9A"/>
    <w:rsid w:val="004A7EDA"/>
    <w:rsid w:val="004B51B9"/>
    <w:rsid w:val="004B5D7E"/>
    <w:rsid w:val="004B756D"/>
    <w:rsid w:val="004C3AEA"/>
    <w:rsid w:val="004C73D2"/>
    <w:rsid w:val="004D1CEF"/>
    <w:rsid w:val="004D2E89"/>
    <w:rsid w:val="004D5387"/>
    <w:rsid w:val="004E122D"/>
    <w:rsid w:val="004E5B2F"/>
    <w:rsid w:val="004F1D47"/>
    <w:rsid w:val="004F27A1"/>
    <w:rsid w:val="004F544B"/>
    <w:rsid w:val="00510469"/>
    <w:rsid w:val="00514A18"/>
    <w:rsid w:val="00527577"/>
    <w:rsid w:val="005320C9"/>
    <w:rsid w:val="00534239"/>
    <w:rsid w:val="005436C4"/>
    <w:rsid w:val="00544C47"/>
    <w:rsid w:val="00546DD8"/>
    <w:rsid w:val="0054726A"/>
    <w:rsid w:val="005541D4"/>
    <w:rsid w:val="00555FA9"/>
    <w:rsid w:val="0056477C"/>
    <w:rsid w:val="005660B7"/>
    <w:rsid w:val="0056798A"/>
    <w:rsid w:val="00571084"/>
    <w:rsid w:val="00571CB0"/>
    <w:rsid w:val="00573DE3"/>
    <w:rsid w:val="005756EF"/>
    <w:rsid w:val="0057623B"/>
    <w:rsid w:val="0057795C"/>
    <w:rsid w:val="005866EE"/>
    <w:rsid w:val="00590791"/>
    <w:rsid w:val="00590EB4"/>
    <w:rsid w:val="00593FC3"/>
    <w:rsid w:val="005B2092"/>
    <w:rsid w:val="005B2C04"/>
    <w:rsid w:val="005B6BD5"/>
    <w:rsid w:val="005C133F"/>
    <w:rsid w:val="005C2F13"/>
    <w:rsid w:val="005C4BDA"/>
    <w:rsid w:val="005C5C97"/>
    <w:rsid w:val="005D132A"/>
    <w:rsid w:val="005F54C8"/>
    <w:rsid w:val="005F6BB0"/>
    <w:rsid w:val="0060158F"/>
    <w:rsid w:val="006074CE"/>
    <w:rsid w:val="006078A5"/>
    <w:rsid w:val="00607D49"/>
    <w:rsid w:val="0061017C"/>
    <w:rsid w:val="00613DCB"/>
    <w:rsid w:val="00614F5C"/>
    <w:rsid w:val="0062261F"/>
    <w:rsid w:val="00622744"/>
    <w:rsid w:val="006228D2"/>
    <w:rsid w:val="00623C87"/>
    <w:rsid w:val="00633867"/>
    <w:rsid w:val="006338D3"/>
    <w:rsid w:val="00635B22"/>
    <w:rsid w:val="006363AE"/>
    <w:rsid w:val="00641B3C"/>
    <w:rsid w:val="0064582A"/>
    <w:rsid w:val="00651A01"/>
    <w:rsid w:val="0065385D"/>
    <w:rsid w:val="00661EF0"/>
    <w:rsid w:val="0066352F"/>
    <w:rsid w:val="00665C51"/>
    <w:rsid w:val="00667168"/>
    <w:rsid w:val="006763C4"/>
    <w:rsid w:val="006800F6"/>
    <w:rsid w:val="00681900"/>
    <w:rsid w:val="00682272"/>
    <w:rsid w:val="00682E83"/>
    <w:rsid w:val="006904B6"/>
    <w:rsid w:val="0069184F"/>
    <w:rsid w:val="00692769"/>
    <w:rsid w:val="00693B74"/>
    <w:rsid w:val="006A37BF"/>
    <w:rsid w:val="006B0F7C"/>
    <w:rsid w:val="006B2EE6"/>
    <w:rsid w:val="006B3C52"/>
    <w:rsid w:val="006B679A"/>
    <w:rsid w:val="006B7F4E"/>
    <w:rsid w:val="006C2C21"/>
    <w:rsid w:val="006C7E36"/>
    <w:rsid w:val="006D2DA3"/>
    <w:rsid w:val="006D65E4"/>
    <w:rsid w:val="006E18E2"/>
    <w:rsid w:val="006E2251"/>
    <w:rsid w:val="006E2411"/>
    <w:rsid w:val="006E612B"/>
    <w:rsid w:val="006F3ECF"/>
    <w:rsid w:val="006F797F"/>
    <w:rsid w:val="00702AA6"/>
    <w:rsid w:val="00703916"/>
    <w:rsid w:val="0070553D"/>
    <w:rsid w:val="007079B2"/>
    <w:rsid w:val="00710C46"/>
    <w:rsid w:val="0071123F"/>
    <w:rsid w:val="007114FB"/>
    <w:rsid w:val="00716D32"/>
    <w:rsid w:val="00721801"/>
    <w:rsid w:val="00721F87"/>
    <w:rsid w:val="0072290A"/>
    <w:rsid w:val="00731B9B"/>
    <w:rsid w:val="007320F9"/>
    <w:rsid w:val="00734418"/>
    <w:rsid w:val="0073477E"/>
    <w:rsid w:val="007348B4"/>
    <w:rsid w:val="00744C88"/>
    <w:rsid w:val="0074561F"/>
    <w:rsid w:val="00754406"/>
    <w:rsid w:val="007575BA"/>
    <w:rsid w:val="00757C4F"/>
    <w:rsid w:val="007602FF"/>
    <w:rsid w:val="00761D31"/>
    <w:rsid w:val="007626A0"/>
    <w:rsid w:val="007643CC"/>
    <w:rsid w:val="00765EC9"/>
    <w:rsid w:val="00770320"/>
    <w:rsid w:val="007708D2"/>
    <w:rsid w:val="00773309"/>
    <w:rsid w:val="00775139"/>
    <w:rsid w:val="00776049"/>
    <w:rsid w:val="007765C1"/>
    <w:rsid w:val="00776729"/>
    <w:rsid w:val="007818AD"/>
    <w:rsid w:val="00783A0E"/>
    <w:rsid w:val="007860B7"/>
    <w:rsid w:val="00790294"/>
    <w:rsid w:val="0079178C"/>
    <w:rsid w:val="0079290E"/>
    <w:rsid w:val="00795718"/>
    <w:rsid w:val="007A2C2F"/>
    <w:rsid w:val="007A6923"/>
    <w:rsid w:val="007A6DDA"/>
    <w:rsid w:val="007B0C4E"/>
    <w:rsid w:val="007B0F42"/>
    <w:rsid w:val="007B4F3B"/>
    <w:rsid w:val="007B5548"/>
    <w:rsid w:val="007B59D1"/>
    <w:rsid w:val="007B60DD"/>
    <w:rsid w:val="007C0B48"/>
    <w:rsid w:val="007C1686"/>
    <w:rsid w:val="007C3BF1"/>
    <w:rsid w:val="007C5AF7"/>
    <w:rsid w:val="007D24BF"/>
    <w:rsid w:val="007D44D4"/>
    <w:rsid w:val="007E06D5"/>
    <w:rsid w:val="007E0F98"/>
    <w:rsid w:val="007E6531"/>
    <w:rsid w:val="007E73CA"/>
    <w:rsid w:val="007F0579"/>
    <w:rsid w:val="007F14B8"/>
    <w:rsid w:val="007F3FAB"/>
    <w:rsid w:val="007F4995"/>
    <w:rsid w:val="00807DF8"/>
    <w:rsid w:val="00812568"/>
    <w:rsid w:val="008177C8"/>
    <w:rsid w:val="0082199C"/>
    <w:rsid w:val="00831972"/>
    <w:rsid w:val="0083324D"/>
    <w:rsid w:val="00833AAF"/>
    <w:rsid w:val="008354A2"/>
    <w:rsid w:val="008356F2"/>
    <w:rsid w:val="00836363"/>
    <w:rsid w:val="008371E6"/>
    <w:rsid w:val="00837A94"/>
    <w:rsid w:val="00841CB2"/>
    <w:rsid w:val="00842EFC"/>
    <w:rsid w:val="0084304E"/>
    <w:rsid w:val="00843E36"/>
    <w:rsid w:val="008459D0"/>
    <w:rsid w:val="008510A2"/>
    <w:rsid w:val="00851C6E"/>
    <w:rsid w:val="00851E04"/>
    <w:rsid w:val="00853BCA"/>
    <w:rsid w:val="00853ED0"/>
    <w:rsid w:val="00860EEA"/>
    <w:rsid w:val="00860FF4"/>
    <w:rsid w:val="00862951"/>
    <w:rsid w:val="008631A2"/>
    <w:rsid w:val="00863E47"/>
    <w:rsid w:val="00864712"/>
    <w:rsid w:val="008648D3"/>
    <w:rsid w:val="00866053"/>
    <w:rsid w:val="00866721"/>
    <w:rsid w:val="008718BF"/>
    <w:rsid w:val="00882A19"/>
    <w:rsid w:val="00882C01"/>
    <w:rsid w:val="00885044"/>
    <w:rsid w:val="008864A1"/>
    <w:rsid w:val="008A487B"/>
    <w:rsid w:val="008A55DE"/>
    <w:rsid w:val="008B07F7"/>
    <w:rsid w:val="008B2D42"/>
    <w:rsid w:val="008B49E6"/>
    <w:rsid w:val="008C0B52"/>
    <w:rsid w:val="008C1FFB"/>
    <w:rsid w:val="008C23B5"/>
    <w:rsid w:val="008C5C2E"/>
    <w:rsid w:val="008D2195"/>
    <w:rsid w:val="008D2C10"/>
    <w:rsid w:val="008E2AAA"/>
    <w:rsid w:val="008E4EBC"/>
    <w:rsid w:val="008F1691"/>
    <w:rsid w:val="008F1B90"/>
    <w:rsid w:val="008F2CA3"/>
    <w:rsid w:val="0090105C"/>
    <w:rsid w:val="00904884"/>
    <w:rsid w:val="009071D5"/>
    <w:rsid w:val="0091241B"/>
    <w:rsid w:val="00913985"/>
    <w:rsid w:val="00915016"/>
    <w:rsid w:val="0091720F"/>
    <w:rsid w:val="0092038D"/>
    <w:rsid w:val="00921F08"/>
    <w:rsid w:val="009223C5"/>
    <w:rsid w:val="00922483"/>
    <w:rsid w:val="00922F8B"/>
    <w:rsid w:val="009275A0"/>
    <w:rsid w:val="00927A23"/>
    <w:rsid w:val="0093108D"/>
    <w:rsid w:val="00934B4C"/>
    <w:rsid w:val="00934CB5"/>
    <w:rsid w:val="0093669E"/>
    <w:rsid w:val="00941997"/>
    <w:rsid w:val="009420D1"/>
    <w:rsid w:val="00942124"/>
    <w:rsid w:val="00943B14"/>
    <w:rsid w:val="00945042"/>
    <w:rsid w:val="00945A05"/>
    <w:rsid w:val="00957B44"/>
    <w:rsid w:val="00983786"/>
    <w:rsid w:val="00983C6D"/>
    <w:rsid w:val="009847A3"/>
    <w:rsid w:val="00995AEA"/>
    <w:rsid w:val="009960A6"/>
    <w:rsid w:val="009A0A74"/>
    <w:rsid w:val="009A15E2"/>
    <w:rsid w:val="009A179C"/>
    <w:rsid w:val="009A1A5F"/>
    <w:rsid w:val="009A226B"/>
    <w:rsid w:val="009B1E2B"/>
    <w:rsid w:val="009B360E"/>
    <w:rsid w:val="009B443F"/>
    <w:rsid w:val="009B5A9A"/>
    <w:rsid w:val="009B60FF"/>
    <w:rsid w:val="009C2150"/>
    <w:rsid w:val="009D3FDD"/>
    <w:rsid w:val="009E16C2"/>
    <w:rsid w:val="009F501D"/>
    <w:rsid w:val="00A051E1"/>
    <w:rsid w:val="00A054A4"/>
    <w:rsid w:val="00A13210"/>
    <w:rsid w:val="00A1398D"/>
    <w:rsid w:val="00A13BE0"/>
    <w:rsid w:val="00A21211"/>
    <w:rsid w:val="00A248C3"/>
    <w:rsid w:val="00A30F4F"/>
    <w:rsid w:val="00A36939"/>
    <w:rsid w:val="00A371CF"/>
    <w:rsid w:val="00A40C86"/>
    <w:rsid w:val="00A415BC"/>
    <w:rsid w:val="00A418C9"/>
    <w:rsid w:val="00A43F79"/>
    <w:rsid w:val="00A44B7C"/>
    <w:rsid w:val="00A477E5"/>
    <w:rsid w:val="00A5797B"/>
    <w:rsid w:val="00A61053"/>
    <w:rsid w:val="00A61C0E"/>
    <w:rsid w:val="00A648DA"/>
    <w:rsid w:val="00A717BB"/>
    <w:rsid w:val="00A80B1D"/>
    <w:rsid w:val="00A811CB"/>
    <w:rsid w:val="00A82503"/>
    <w:rsid w:val="00A84ECF"/>
    <w:rsid w:val="00A8575D"/>
    <w:rsid w:val="00A9069B"/>
    <w:rsid w:val="00A920D6"/>
    <w:rsid w:val="00A9762F"/>
    <w:rsid w:val="00AA0303"/>
    <w:rsid w:val="00AA3097"/>
    <w:rsid w:val="00AB4D4A"/>
    <w:rsid w:val="00AC1127"/>
    <w:rsid w:val="00AC4E0E"/>
    <w:rsid w:val="00AD2F39"/>
    <w:rsid w:val="00AD32FD"/>
    <w:rsid w:val="00AD4C39"/>
    <w:rsid w:val="00AD78AF"/>
    <w:rsid w:val="00AE0648"/>
    <w:rsid w:val="00AE68FB"/>
    <w:rsid w:val="00AF0D7B"/>
    <w:rsid w:val="00AF2C0A"/>
    <w:rsid w:val="00AF34C3"/>
    <w:rsid w:val="00AF6240"/>
    <w:rsid w:val="00B007CD"/>
    <w:rsid w:val="00B00DEB"/>
    <w:rsid w:val="00B03238"/>
    <w:rsid w:val="00B06014"/>
    <w:rsid w:val="00B1119D"/>
    <w:rsid w:val="00B121F5"/>
    <w:rsid w:val="00B123C7"/>
    <w:rsid w:val="00B13E27"/>
    <w:rsid w:val="00B144D2"/>
    <w:rsid w:val="00B1590C"/>
    <w:rsid w:val="00B16CBB"/>
    <w:rsid w:val="00B24803"/>
    <w:rsid w:val="00B24F5C"/>
    <w:rsid w:val="00B2640B"/>
    <w:rsid w:val="00B26522"/>
    <w:rsid w:val="00B30AFD"/>
    <w:rsid w:val="00B34897"/>
    <w:rsid w:val="00B35EFF"/>
    <w:rsid w:val="00B378A3"/>
    <w:rsid w:val="00B416E0"/>
    <w:rsid w:val="00B4324B"/>
    <w:rsid w:val="00B432F7"/>
    <w:rsid w:val="00B56143"/>
    <w:rsid w:val="00B5677F"/>
    <w:rsid w:val="00B601B1"/>
    <w:rsid w:val="00B63A6E"/>
    <w:rsid w:val="00B65860"/>
    <w:rsid w:val="00B6705C"/>
    <w:rsid w:val="00B70B9B"/>
    <w:rsid w:val="00B70D38"/>
    <w:rsid w:val="00B743B4"/>
    <w:rsid w:val="00B77FF1"/>
    <w:rsid w:val="00B8153B"/>
    <w:rsid w:val="00B84568"/>
    <w:rsid w:val="00B87900"/>
    <w:rsid w:val="00B931FB"/>
    <w:rsid w:val="00B9448B"/>
    <w:rsid w:val="00BA404F"/>
    <w:rsid w:val="00BA6447"/>
    <w:rsid w:val="00BB2020"/>
    <w:rsid w:val="00BC07F5"/>
    <w:rsid w:val="00BC1425"/>
    <w:rsid w:val="00BC2E9C"/>
    <w:rsid w:val="00BC2F12"/>
    <w:rsid w:val="00BC2FAB"/>
    <w:rsid w:val="00BC6A90"/>
    <w:rsid w:val="00BC6D85"/>
    <w:rsid w:val="00BD6409"/>
    <w:rsid w:val="00BE0DB4"/>
    <w:rsid w:val="00BE48E6"/>
    <w:rsid w:val="00BE4AF7"/>
    <w:rsid w:val="00BE7273"/>
    <w:rsid w:val="00BF0A76"/>
    <w:rsid w:val="00BF2E7F"/>
    <w:rsid w:val="00BF5A8E"/>
    <w:rsid w:val="00BF78AB"/>
    <w:rsid w:val="00C009D4"/>
    <w:rsid w:val="00C014F1"/>
    <w:rsid w:val="00C052F5"/>
    <w:rsid w:val="00C10E57"/>
    <w:rsid w:val="00C1180E"/>
    <w:rsid w:val="00C179AF"/>
    <w:rsid w:val="00C208FC"/>
    <w:rsid w:val="00C21ACC"/>
    <w:rsid w:val="00C30182"/>
    <w:rsid w:val="00C3105D"/>
    <w:rsid w:val="00C31D2F"/>
    <w:rsid w:val="00C3709D"/>
    <w:rsid w:val="00C3780D"/>
    <w:rsid w:val="00C40DA3"/>
    <w:rsid w:val="00C46F43"/>
    <w:rsid w:val="00C529CD"/>
    <w:rsid w:val="00C53B3B"/>
    <w:rsid w:val="00C54210"/>
    <w:rsid w:val="00C54E6E"/>
    <w:rsid w:val="00C557A5"/>
    <w:rsid w:val="00C55C08"/>
    <w:rsid w:val="00C60447"/>
    <w:rsid w:val="00C6050B"/>
    <w:rsid w:val="00C609D5"/>
    <w:rsid w:val="00C62F86"/>
    <w:rsid w:val="00C6568C"/>
    <w:rsid w:val="00C6597B"/>
    <w:rsid w:val="00C70754"/>
    <w:rsid w:val="00C70A6D"/>
    <w:rsid w:val="00C71C38"/>
    <w:rsid w:val="00C73892"/>
    <w:rsid w:val="00C772FE"/>
    <w:rsid w:val="00C81B43"/>
    <w:rsid w:val="00C8274E"/>
    <w:rsid w:val="00C8326B"/>
    <w:rsid w:val="00C83DDA"/>
    <w:rsid w:val="00C85891"/>
    <w:rsid w:val="00C87F49"/>
    <w:rsid w:val="00C9009E"/>
    <w:rsid w:val="00C924C0"/>
    <w:rsid w:val="00C93F3E"/>
    <w:rsid w:val="00C957F6"/>
    <w:rsid w:val="00CA2EF7"/>
    <w:rsid w:val="00CB2444"/>
    <w:rsid w:val="00CB2ACA"/>
    <w:rsid w:val="00CB350D"/>
    <w:rsid w:val="00CB685B"/>
    <w:rsid w:val="00CB7362"/>
    <w:rsid w:val="00CC1868"/>
    <w:rsid w:val="00CC3622"/>
    <w:rsid w:val="00CC3D48"/>
    <w:rsid w:val="00CC5845"/>
    <w:rsid w:val="00CC60DD"/>
    <w:rsid w:val="00CC74CC"/>
    <w:rsid w:val="00CC786F"/>
    <w:rsid w:val="00CD2C59"/>
    <w:rsid w:val="00CD5154"/>
    <w:rsid w:val="00CE66CB"/>
    <w:rsid w:val="00CE7D92"/>
    <w:rsid w:val="00CF16D3"/>
    <w:rsid w:val="00CF2016"/>
    <w:rsid w:val="00CF46D1"/>
    <w:rsid w:val="00D0534C"/>
    <w:rsid w:val="00D10DE7"/>
    <w:rsid w:val="00D1117D"/>
    <w:rsid w:val="00D1202C"/>
    <w:rsid w:val="00D16F15"/>
    <w:rsid w:val="00D2072F"/>
    <w:rsid w:val="00D223F3"/>
    <w:rsid w:val="00D22570"/>
    <w:rsid w:val="00D22C93"/>
    <w:rsid w:val="00D2391C"/>
    <w:rsid w:val="00D271E5"/>
    <w:rsid w:val="00D30F41"/>
    <w:rsid w:val="00D34BC2"/>
    <w:rsid w:val="00D37EC7"/>
    <w:rsid w:val="00D426E3"/>
    <w:rsid w:val="00D4320E"/>
    <w:rsid w:val="00D44462"/>
    <w:rsid w:val="00D512DE"/>
    <w:rsid w:val="00D55837"/>
    <w:rsid w:val="00D61A4D"/>
    <w:rsid w:val="00D61D43"/>
    <w:rsid w:val="00D629C5"/>
    <w:rsid w:val="00D6359F"/>
    <w:rsid w:val="00D640FC"/>
    <w:rsid w:val="00D662AD"/>
    <w:rsid w:val="00D80287"/>
    <w:rsid w:val="00D81BDA"/>
    <w:rsid w:val="00D91E0F"/>
    <w:rsid w:val="00D92601"/>
    <w:rsid w:val="00DA21A9"/>
    <w:rsid w:val="00DA3827"/>
    <w:rsid w:val="00DA65AA"/>
    <w:rsid w:val="00DA6612"/>
    <w:rsid w:val="00DA69EE"/>
    <w:rsid w:val="00DA6D34"/>
    <w:rsid w:val="00DB00CC"/>
    <w:rsid w:val="00DB1C9C"/>
    <w:rsid w:val="00DB65BC"/>
    <w:rsid w:val="00DC3EBB"/>
    <w:rsid w:val="00DC4CBE"/>
    <w:rsid w:val="00DC5E3C"/>
    <w:rsid w:val="00DD2C8C"/>
    <w:rsid w:val="00DD3BF6"/>
    <w:rsid w:val="00DD3D5C"/>
    <w:rsid w:val="00DD3DF3"/>
    <w:rsid w:val="00DE2416"/>
    <w:rsid w:val="00DE5F18"/>
    <w:rsid w:val="00DF0A2C"/>
    <w:rsid w:val="00DF10A7"/>
    <w:rsid w:val="00DF18B4"/>
    <w:rsid w:val="00DF2423"/>
    <w:rsid w:val="00DF7395"/>
    <w:rsid w:val="00DF7920"/>
    <w:rsid w:val="00E03D41"/>
    <w:rsid w:val="00E10520"/>
    <w:rsid w:val="00E10D1F"/>
    <w:rsid w:val="00E10FC8"/>
    <w:rsid w:val="00E159A4"/>
    <w:rsid w:val="00E22BAD"/>
    <w:rsid w:val="00E3083D"/>
    <w:rsid w:val="00E33168"/>
    <w:rsid w:val="00E3545A"/>
    <w:rsid w:val="00E355FF"/>
    <w:rsid w:val="00E36B01"/>
    <w:rsid w:val="00E41B85"/>
    <w:rsid w:val="00E45D9D"/>
    <w:rsid w:val="00E5716A"/>
    <w:rsid w:val="00E60A2B"/>
    <w:rsid w:val="00E62A16"/>
    <w:rsid w:val="00E630C8"/>
    <w:rsid w:val="00E65134"/>
    <w:rsid w:val="00E768E4"/>
    <w:rsid w:val="00E8121C"/>
    <w:rsid w:val="00E81FAE"/>
    <w:rsid w:val="00E863F6"/>
    <w:rsid w:val="00E86EA5"/>
    <w:rsid w:val="00E91D2B"/>
    <w:rsid w:val="00E9257E"/>
    <w:rsid w:val="00E937CE"/>
    <w:rsid w:val="00EA3F21"/>
    <w:rsid w:val="00EA415C"/>
    <w:rsid w:val="00EA4211"/>
    <w:rsid w:val="00EA4866"/>
    <w:rsid w:val="00EB4236"/>
    <w:rsid w:val="00EC1AE5"/>
    <w:rsid w:val="00EC477D"/>
    <w:rsid w:val="00EE66DB"/>
    <w:rsid w:val="00EF0468"/>
    <w:rsid w:val="00EF0798"/>
    <w:rsid w:val="00F0107F"/>
    <w:rsid w:val="00F03675"/>
    <w:rsid w:val="00F04EA4"/>
    <w:rsid w:val="00F0559C"/>
    <w:rsid w:val="00F07359"/>
    <w:rsid w:val="00F14787"/>
    <w:rsid w:val="00F16D31"/>
    <w:rsid w:val="00F2294C"/>
    <w:rsid w:val="00F371B5"/>
    <w:rsid w:val="00F41705"/>
    <w:rsid w:val="00F4361F"/>
    <w:rsid w:val="00F4567C"/>
    <w:rsid w:val="00F4654A"/>
    <w:rsid w:val="00F467A2"/>
    <w:rsid w:val="00F52542"/>
    <w:rsid w:val="00F73EC9"/>
    <w:rsid w:val="00F76FD0"/>
    <w:rsid w:val="00F816A1"/>
    <w:rsid w:val="00F83E6A"/>
    <w:rsid w:val="00F85D70"/>
    <w:rsid w:val="00F86ACC"/>
    <w:rsid w:val="00F8722F"/>
    <w:rsid w:val="00F93427"/>
    <w:rsid w:val="00F947E1"/>
    <w:rsid w:val="00F964FC"/>
    <w:rsid w:val="00F970D1"/>
    <w:rsid w:val="00F97774"/>
    <w:rsid w:val="00F97FB6"/>
    <w:rsid w:val="00FA09B6"/>
    <w:rsid w:val="00FA2058"/>
    <w:rsid w:val="00FA3B4B"/>
    <w:rsid w:val="00FA7942"/>
    <w:rsid w:val="00FA7FE6"/>
    <w:rsid w:val="00FB0DE5"/>
    <w:rsid w:val="00FB521F"/>
    <w:rsid w:val="00FB5474"/>
    <w:rsid w:val="00FC4484"/>
    <w:rsid w:val="00FD1695"/>
    <w:rsid w:val="00FD22BB"/>
    <w:rsid w:val="00FD3CDA"/>
    <w:rsid w:val="00FD5ADA"/>
    <w:rsid w:val="00FE3BEB"/>
    <w:rsid w:val="00FE3D9C"/>
    <w:rsid w:val="00FE3E60"/>
    <w:rsid w:val="00FF1023"/>
    <w:rsid w:val="00FF164F"/>
    <w:rsid w:val="00FF48BC"/>
    <w:rsid w:val="00FF4956"/>
    <w:rsid w:val="00FF5702"/>
    <w:rsid w:val="00FF7E94"/>
    <w:rsid w:val="05061363"/>
    <w:rsid w:val="07E043AF"/>
    <w:rsid w:val="161A47C6"/>
    <w:rsid w:val="42DF0A26"/>
    <w:rsid w:val="756141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54"/>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55"/>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56"/>
    <w:qFormat/>
    <w:uiPriority w:val="99"/>
    <w:pPr>
      <w:keepNext/>
      <w:keepLines/>
      <w:spacing w:before="260" w:after="260" w:line="415" w:lineRule="auto"/>
      <w:outlineLvl w:val="2"/>
    </w:pPr>
    <w:rPr>
      <w:b/>
      <w:sz w:val="32"/>
    </w:rPr>
  </w:style>
  <w:style w:type="paragraph" w:styleId="5">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8"/>
    <w:qFormat/>
    <w:uiPriority w:val="9"/>
    <w:pPr>
      <w:keepNext/>
      <w:keepLines/>
      <w:spacing w:before="280" w:after="290" w:line="376" w:lineRule="auto"/>
      <w:outlineLvl w:val="4"/>
    </w:pPr>
    <w:rPr>
      <w:rFonts w:ascii="Calibri" w:hAnsi="Calibri"/>
      <w:b/>
      <w:bCs/>
      <w:sz w:val="28"/>
      <w:szCs w:val="28"/>
    </w:rPr>
  </w:style>
  <w:style w:type="paragraph" w:styleId="7">
    <w:name w:val="heading 6"/>
    <w:basedOn w:val="1"/>
    <w:next w:val="1"/>
    <w:link w:val="59"/>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60"/>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9">
    <w:name w:val="heading 8"/>
    <w:basedOn w:val="1"/>
    <w:next w:val="1"/>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6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pPr>
    <w:rPr>
      <w:rFonts w:ascii="Calibri" w:hAnsi="Calibri"/>
      <w:szCs w:val="22"/>
    </w:rPr>
  </w:style>
  <w:style w:type="paragraph" w:styleId="12">
    <w:name w:val="Normal Indent"/>
    <w:basedOn w:val="1"/>
    <w:next w:val="1"/>
    <w:link w:val="65"/>
    <w:qFormat/>
    <w:uiPriority w:val="0"/>
    <w:pPr>
      <w:autoSpaceDE w:val="0"/>
      <w:autoSpaceDN w:val="0"/>
      <w:adjustRightInd w:val="0"/>
      <w:ind w:firstLine="420"/>
    </w:pPr>
    <w:rPr>
      <w:rFonts w:ascii="宋体"/>
      <w:sz w:val="24"/>
    </w:rPr>
  </w:style>
  <w:style w:type="paragraph" w:styleId="13">
    <w:name w:val="caption"/>
    <w:basedOn w:val="1"/>
    <w:next w:val="1"/>
    <w:qFormat/>
    <w:uiPriority w:val="0"/>
    <w:rPr>
      <w:rFonts w:ascii="Arial" w:hAnsi="Arial" w:eastAsia="黑体"/>
      <w:sz w:val="20"/>
    </w:rPr>
  </w:style>
  <w:style w:type="paragraph" w:styleId="14">
    <w:name w:val="Document Map"/>
    <w:basedOn w:val="1"/>
    <w:link w:val="66"/>
    <w:unhideWhenUsed/>
    <w:qFormat/>
    <w:uiPriority w:val="0"/>
    <w:rPr>
      <w:rFonts w:ascii="宋体" w:hAnsiTheme="minorHAnsi" w:cstheme="minorBidi"/>
      <w:sz w:val="18"/>
      <w:szCs w:val="18"/>
    </w:rPr>
  </w:style>
  <w:style w:type="paragraph" w:styleId="15">
    <w:name w:val="annotation text"/>
    <w:basedOn w:val="1"/>
    <w:link w:val="63"/>
    <w:unhideWhenUsed/>
    <w:qFormat/>
    <w:uiPriority w:val="99"/>
    <w:pPr>
      <w:jc w:val="left"/>
    </w:pPr>
  </w:style>
  <w:style w:type="paragraph" w:styleId="16">
    <w:name w:val="Body Text 3"/>
    <w:basedOn w:val="1"/>
    <w:link w:val="98"/>
    <w:qFormat/>
    <w:uiPriority w:val="0"/>
    <w:rPr>
      <w:rFonts w:ascii="宋体" w:hAnsiTheme="minorHAnsi" w:cstheme="minorBidi"/>
      <w:sz w:val="24"/>
      <w:szCs w:val="22"/>
    </w:rPr>
  </w:style>
  <w:style w:type="paragraph" w:styleId="17">
    <w:name w:val="Body Text"/>
    <w:next w:val="1"/>
    <w:link w:val="67"/>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8">
    <w:name w:val="Body Text Indent"/>
    <w:next w:val="1"/>
    <w:link w:val="68"/>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9">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20">
    <w:name w:val="toc 5"/>
    <w:basedOn w:val="1"/>
    <w:next w:val="1"/>
    <w:unhideWhenUsed/>
    <w:qFormat/>
    <w:uiPriority w:val="39"/>
    <w:pPr>
      <w:ind w:left="1680"/>
    </w:pPr>
    <w:rPr>
      <w:rFonts w:ascii="Calibri" w:hAnsi="Calibri"/>
      <w:szCs w:val="22"/>
    </w:rPr>
  </w:style>
  <w:style w:type="paragraph" w:styleId="21">
    <w:name w:val="toc 3"/>
    <w:basedOn w:val="1"/>
    <w:next w:val="1"/>
    <w:qFormat/>
    <w:uiPriority w:val="39"/>
    <w:pPr>
      <w:ind w:left="840"/>
    </w:pPr>
    <w:rPr>
      <w:rFonts w:ascii="Calibri" w:hAnsi="Calibri"/>
      <w:szCs w:val="22"/>
    </w:rPr>
  </w:style>
  <w:style w:type="paragraph" w:styleId="22">
    <w:name w:val="Plain Text"/>
    <w:basedOn w:val="1"/>
    <w:next w:val="12"/>
    <w:link w:val="69"/>
    <w:qFormat/>
    <w:uiPriority w:val="99"/>
    <w:rPr>
      <w:rFonts w:ascii="宋体" w:hAnsi="宋体" w:eastAsiaTheme="minorEastAsia" w:cstheme="minorBidi"/>
      <w:sz w:val="26"/>
      <w:szCs w:val="22"/>
    </w:rPr>
  </w:style>
  <w:style w:type="paragraph" w:styleId="23">
    <w:name w:val="toc 8"/>
    <w:basedOn w:val="1"/>
    <w:next w:val="1"/>
    <w:unhideWhenUsed/>
    <w:qFormat/>
    <w:uiPriority w:val="39"/>
    <w:pPr>
      <w:ind w:left="2940"/>
    </w:pPr>
    <w:rPr>
      <w:rFonts w:ascii="Calibri" w:hAnsi="Calibri"/>
      <w:szCs w:val="22"/>
    </w:rPr>
  </w:style>
  <w:style w:type="paragraph" w:styleId="24">
    <w:name w:val="Date"/>
    <w:next w:val="1"/>
    <w:link w:val="70"/>
    <w:qFormat/>
    <w:uiPriority w:val="0"/>
    <w:pPr>
      <w:widowControl w:val="0"/>
      <w:jc w:val="both"/>
    </w:pPr>
    <w:rPr>
      <w:rFonts w:ascii="宋体" w:hAnsi="宋体" w:eastAsia="宋体" w:cs="Times New Roman"/>
      <w:kern w:val="2"/>
      <w:sz w:val="24"/>
      <w:lang w:val="en-US" w:eastAsia="zh-CN" w:bidi="ar-SA"/>
    </w:rPr>
  </w:style>
  <w:style w:type="paragraph" w:styleId="25">
    <w:name w:val="Body Text Indent 2"/>
    <w:link w:val="71"/>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26">
    <w:name w:val="endnote text"/>
    <w:basedOn w:val="1"/>
    <w:link w:val="100"/>
    <w:qFormat/>
    <w:uiPriority w:val="0"/>
    <w:pPr>
      <w:snapToGrid w:val="0"/>
      <w:jc w:val="left"/>
    </w:pPr>
    <w:rPr>
      <w:rFonts w:ascii="Calibri" w:hAnsi="Calibri" w:eastAsiaTheme="minorEastAsia" w:cstheme="minorBidi"/>
      <w:szCs w:val="22"/>
    </w:rPr>
  </w:style>
  <w:style w:type="paragraph" w:styleId="27">
    <w:name w:val="Balloon Text"/>
    <w:basedOn w:val="1"/>
    <w:link w:val="72"/>
    <w:unhideWhenUsed/>
    <w:qFormat/>
    <w:uiPriority w:val="99"/>
    <w:rPr>
      <w:rFonts w:asciiTheme="minorHAnsi" w:hAnsiTheme="minorHAnsi" w:cstheme="minorBidi"/>
      <w:sz w:val="18"/>
      <w:szCs w:val="18"/>
    </w:rPr>
  </w:style>
  <w:style w:type="paragraph" w:styleId="28">
    <w:name w:val="footer"/>
    <w:basedOn w:val="1"/>
    <w:link w:val="73"/>
    <w:qFormat/>
    <w:uiPriority w:val="0"/>
    <w:pPr>
      <w:tabs>
        <w:tab w:val="center" w:pos="4153"/>
        <w:tab w:val="right" w:pos="8307"/>
      </w:tabs>
      <w:snapToGrid w:val="0"/>
      <w:jc w:val="left"/>
    </w:pPr>
    <w:rPr>
      <w:rFonts w:asciiTheme="minorHAnsi" w:hAnsiTheme="minorHAnsi" w:cstheme="minorBidi"/>
      <w:sz w:val="18"/>
      <w:szCs w:val="22"/>
    </w:rPr>
  </w:style>
  <w:style w:type="paragraph" w:styleId="29">
    <w:name w:val="header"/>
    <w:basedOn w:val="1"/>
    <w:link w:val="74"/>
    <w:qFormat/>
    <w:uiPriority w:val="0"/>
    <w:pPr>
      <w:pBdr>
        <w:bottom w:val="single" w:color="auto" w:sz="6" w:space="1"/>
      </w:pBdr>
      <w:tabs>
        <w:tab w:val="center" w:pos="4153"/>
        <w:tab w:val="right" w:pos="8307"/>
      </w:tabs>
      <w:snapToGrid w:val="0"/>
      <w:jc w:val="center"/>
    </w:pPr>
    <w:rPr>
      <w:sz w:val="18"/>
    </w:rPr>
  </w:style>
  <w:style w:type="paragraph" w:styleId="30">
    <w:name w:val="toc 1"/>
    <w:basedOn w:val="1"/>
    <w:next w:val="1"/>
    <w:qFormat/>
    <w:uiPriority w:val="39"/>
    <w:pPr>
      <w:spacing w:line="440" w:lineRule="exact"/>
    </w:pPr>
    <w:rPr>
      <w:rFonts w:ascii="Calibri" w:hAnsi="Calibri"/>
      <w:szCs w:val="22"/>
    </w:rPr>
  </w:style>
  <w:style w:type="paragraph" w:styleId="31">
    <w:name w:val="toc 4"/>
    <w:basedOn w:val="1"/>
    <w:next w:val="1"/>
    <w:qFormat/>
    <w:uiPriority w:val="39"/>
    <w:pPr>
      <w:ind w:left="1260"/>
    </w:pPr>
  </w:style>
  <w:style w:type="paragraph" w:styleId="32">
    <w:name w:val="footnote text"/>
    <w:basedOn w:val="1"/>
    <w:link w:val="105"/>
    <w:qFormat/>
    <w:uiPriority w:val="0"/>
    <w:pPr>
      <w:snapToGrid w:val="0"/>
      <w:jc w:val="left"/>
    </w:pPr>
    <w:rPr>
      <w:rFonts w:asciiTheme="minorHAnsi" w:hAnsiTheme="minorHAnsi" w:eastAsiaTheme="minorEastAsia" w:cstheme="minorBidi"/>
      <w:sz w:val="18"/>
      <w:szCs w:val="22"/>
    </w:rPr>
  </w:style>
  <w:style w:type="paragraph" w:styleId="33">
    <w:name w:val="toc 6"/>
    <w:basedOn w:val="1"/>
    <w:next w:val="1"/>
    <w:unhideWhenUsed/>
    <w:qFormat/>
    <w:uiPriority w:val="39"/>
    <w:pPr>
      <w:ind w:left="2100"/>
    </w:pPr>
    <w:rPr>
      <w:rFonts w:ascii="Calibri" w:hAnsi="Calibri"/>
      <w:szCs w:val="22"/>
    </w:rPr>
  </w:style>
  <w:style w:type="paragraph" w:styleId="34">
    <w:name w:val="Body Text Indent 3"/>
    <w:basedOn w:val="1"/>
    <w:link w:val="93"/>
    <w:unhideWhenUsed/>
    <w:qFormat/>
    <w:uiPriority w:val="0"/>
    <w:pPr>
      <w:spacing w:after="120"/>
      <w:ind w:left="420" w:leftChars="200"/>
    </w:pPr>
    <w:rPr>
      <w:sz w:val="16"/>
      <w:szCs w:val="16"/>
    </w:rPr>
  </w:style>
  <w:style w:type="paragraph" w:styleId="35">
    <w:name w:val="toc 2"/>
    <w:basedOn w:val="1"/>
    <w:next w:val="1"/>
    <w:qFormat/>
    <w:uiPriority w:val="39"/>
    <w:pPr>
      <w:tabs>
        <w:tab w:val="right" w:leader="dot" w:pos="8776"/>
      </w:tabs>
      <w:ind w:left="420"/>
    </w:pPr>
    <w:rPr>
      <w:rFonts w:ascii="Calibri" w:hAnsi="Calibri"/>
      <w:szCs w:val="22"/>
    </w:rPr>
  </w:style>
  <w:style w:type="paragraph" w:styleId="36">
    <w:name w:val="toc 9"/>
    <w:basedOn w:val="1"/>
    <w:next w:val="1"/>
    <w:unhideWhenUsed/>
    <w:qFormat/>
    <w:uiPriority w:val="39"/>
    <w:pPr>
      <w:ind w:left="3360"/>
    </w:pPr>
    <w:rPr>
      <w:rFonts w:ascii="Calibri" w:hAnsi="Calibri"/>
      <w:szCs w:val="22"/>
    </w:rPr>
  </w:style>
  <w:style w:type="paragraph" w:styleId="37">
    <w:name w:val="Body Text 2"/>
    <w:basedOn w:val="1"/>
    <w:link w:val="107"/>
    <w:qFormat/>
    <w:uiPriority w:val="0"/>
    <w:pPr>
      <w:tabs>
        <w:tab w:val="left" w:pos="540"/>
      </w:tabs>
      <w:spacing w:line="360" w:lineRule="auto"/>
    </w:pPr>
    <w:rPr>
      <w:rFonts w:ascii="宋体" w:hAnsiTheme="minorHAnsi" w:cstheme="minorBidi"/>
      <w:color w:val="000000"/>
      <w:sz w:val="28"/>
      <w:szCs w:val="22"/>
    </w:rPr>
  </w:style>
  <w:style w:type="paragraph" w:styleId="38">
    <w:name w:val="Normal (Web)"/>
    <w:basedOn w:val="1"/>
    <w:qFormat/>
    <w:uiPriority w:val="0"/>
    <w:pPr>
      <w:spacing w:before="100" w:beforeAutospacing="1" w:after="100" w:afterAutospacing="1"/>
      <w:jc w:val="left"/>
    </w:pPr>
    <w:rPr>
      <w:rFonts w:ascii="Calibri" w:hAnsi="Calibri"/>
      <w:kern w:val="0"/>
      <w:sz w:val="24"/>
      <w:szCs w:val="24"/>
    </w:rPr>
  </w:style>
  <w:style w:type="paragraph" w:styleId="39">
    <w:name w:val="index 1"/>
    <w:basedOn w:val="1"/>
    <w:next w:val="1"/>
    <w:semiHidden/>
    <w:qFormat/>
    <w:uiPriority w:val="0"/>
    <w:pPr>
      <w:spacing w:line="220" w:lineRule="exact"/>
      <w:jc w:val="center"/>
    </w:pPr>
    <w:rPr>
      <w:rFonts w:ascii="仿宋_GB2312" w:hAnsi="Calibri" w:eastAsia="仿宋_GB2312"/>
      <w:szCs w:val="21"/>
    </w:rPr>
  </w:style>
  <w:style w:type="paragraph" w:styleId="40">
    <w:name w:val="Title"/>
    <w:basedOn w:val="1"/>
    <w:link w:val="96"/>
    <w:qFormat/>
    <w:uiPriority w:val="0"/>
    <w:pPr>
      <w:spacing w:before="120" w:after="120" w:line="360" w:lineRule="auto"/>
      <w:outlineLvl w:val="0"/>
    </w:pPr>
    <w:rPr>
      <w:rFonts w:ascii="黑体" w:hAnsi="Arial" w:eastAsia="黑体" w:cstheme="minorBidi"/>
      <w:bCs/>
      <w:color w:val="1F497D"/>
      <w:sz w:val="32"/>
      <w:szCs w:val="32"/>
    </w:rPr>
  </w:style>
  <w:style w:type="paragraph" w:styleId="41">
    <w:name w:val="annotation subject"/>
    <w:basedOn w:val="15"/>
    <w:next w:val="15"/>
    <w:link w:val="64"/>
    <w:unhideWhenUsed/>
    <w:qFormat/>
    <w:uiPriority w:val="99"/>
    <w:rPr>
      <w:rFonts w:asciiTheme="minorHAnsi" w:hAnsiTheme="minorHAnsi" w:cstheme="minorBidi"/>
      <w:b/>
      <w:bCs/>
      <w:szCs w:val="22"/>
    </w:rPr>
  </w:style>
  <w:style w:type="paragraph" w:styleId="42">
    <w:name w:val="Body Text First Indent 2"/>
    <w:basedOn w:val="18"/>
    <w:link w:val="102"/>
    <w:qFormat/>
    <w:uiPriority w:val="0"/>
    <w:pPr>
      <w:spacing w:after="120" w:line="240" w:lineRule="auto"/>
      <w:ind w:left="420" w:firstLine="420" w:firstLineChars="0"/>
    </w:pPr>
    <w:rPr>
      <w:rFonts w:ascii="Calibri" w:hAnsi="Calibri" w:cs="Times New Roman"/>
      <w:spacing w:val="0"/>
      <w:szCs w:val="22"/>
    </w:rPr>
  </w:style>
  <w:style w:type="table" w:styleId="44">
    <w:name w:val="Table Grid"/>
    <w:basedOn w:val="43"/>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b/>
    </w:rPr>
  </w:style>
  <w:style w:type="character" w:styleId="47">
    <w:name w:val="endnote reference"/>
    <w:qFormat/>
    <w:uiPriority w:val="0"/>
    <w:rPr>
      <w:vertAlign w:val="superscript"/>
    </w:rPr>
  </w:style>
  <w:style w:type="character" w:styleId="48">
    <w:name w:val="page number"/>
    <w:qFormat/>
    <w:uiPriority w:val="0"/>
  </w:style>
  <w:style w:type="character" w:styleId="49">
    <w:name w:val="FollowedHyperlink"/>
    <w:qFormat/>
    <w:uiPriority w:val="99"/>
    <w:rPr>
      <w:color w:val="800080"/>
      <w:u w:val="single"/>
    </w:rPr>
  </w:style>
  <w:style w:type="character" w:styleId="50">
    <w:name w:val="Emphasis"/>
    <w:qFormat/>
    <w:uiPriority w:val="0"/>
    <w:rPr>
      <w:i/>
    </w:rPr>
  </w:style>
  <w:style w:type="character" w:styleId="51">
    <w:name w:val="Hyperlink"/>
    <w:qFormat/>
    <w:uiPriority w:val="99"/>
    <w:rPr>
      <w:color w:val="0000FF"/>
      <w:u w:val="single"/>
    </w:rPr>
  </w:style>
  <w:style w:type="character" w:styleId="52">
    <w:name w:val="annotation reference"/>
    <w:unhideWhenUsed/>
    <w:qFormat/>
    <w:uiPriority w:val="0"/>
    <w:rPr>
      <w:sz w:val="21"/>
      <w:szCs w:val="21"/>
    </w:rPr>
  </w:style>
  <w:style w:type="character" w:styleId="53">
    <w:name w:val="footnote reference"/>
    <w:qFormat/>
    <w:uiPriority w:val="0"/>
    <w:rPr>
      <w:vertAlign w:val="superscript"/>
    </w:rPr>
  </w:style>
  <w:style w:type="character" w:customStyle="1" w:styleId="54">
    <w:name w:val="标题 1 字符"/>
    <w:basedOn w:val="45"/>
    <w:link w:val="2"/>
    <w:qFormat/>
    <w:uiPriority w:val="0"/>
    <w:rPr>
      <w:rFonts w:ascii="黑体" w:hAnsi="Times New Roman" w:eastAsia="宋体" w:cs="Times New Roman"/>
      <w:b/>
      <w:kern w:val="2"/>
      <w:sz w:val="32"/>
      <w:szCs w:val="24"/>
    </w:rPr>
  </w:style>
  <w:style w:type="character" w:customStyle="1" w:styleId="55">
    <w:name w:val="标题 2 字符"/>
    <w:basedOn w:val="45"/>
    <w:link w:val="3"/>
    <w:qFormat/>
    <w:uiPriority w:val="99"/>
    <w:rPr>
      <w:rFonts w:ascii="Arial" w:hAnsi="Arial" w:eastAsia="黑体" w:cs="Times New Roman"/>
      <w:b/>
      <w:sz w:val="32"/>
      <w:szCs w:val="20"/>
    </w:rPr>
  </w:style>
  <w:style w:type="character" w:customStyle="1" w:styleId="56">
    <w:name w:val="标题 3 字符"/>
    <w:basedOn w:val="45"/>
    <w:link w:val="4"/>
    <w:qFormat/>
    <w:uiPriority w:val="99"/>
    <w:rPr>
      <w:rFonts w:ascii="Times New Roman" w:hAnsi="Times New Roman" w:eastAsia="宋体" w:cs="Times New Roman"/>
      <w:b/>
      <w:sz w:val="32"/>
      <w:szCs w:val="20"/>
    </w:rPr>
  </w:style>
  <w:style w:type="character" w:customStyle="1" w:styleId="57">
    <w:name w:val="标题 4 字符"/>
    <w:basedOn w:val="45"/>
    <w:link w:val="5"/>
    <w:qFormat/>
    <w:uiPriority w:val="0"/>
    <w:rPr>
      <w:rFonts w:ascii="Arial" w:hAnsi="Arial" w:eastAsia="黑体" w:cs="Times New Roman"/>
      <w:b/>
      <w:bCs/>
      <w:kern w:val="2"/>
      <w:sz w:val="28"/>
      <w:szCs w:val="28"/>
    </w:rPr>
  </w:style>
  <w:style w:type="character" w:customStyle="1" w:styleId="58">
    <w:name w:val="标题 5 字符"/>
    <w:basedOn w:val="45"/>
    <w:link w:val="6"/>
    <w:qFormat/>
    <w:uiPriority w:val="9"/>
    <w:rPr>
      <w:rFonts w:ascii="Calibri" w:hAnsi="Calibri" w:eastAsia="宋体" w:cs="Times New Roman"/>
      <w:b/>
      <w:bCs/>
      <w:kern w:val="2"/>
      <w:sz w:val="28"/>
      <w:szCs w:val="28"/>
    </w:rPr>
  </w:style>
  <w:style w:type="character" w:customStyle="1" w:styleId="59">
    <w:name w:val="标题 6 字符"/>
    <w:basedOn w:val="45"/>
    <w:link w:val="7"/>
    <w:qFormat/>
    <w:uiPriority w:val="0"/>
    <w:rPr>
      <w:rFonts w:ascii="Arial" w:hAnsi="Arial" w:eastAsia="黑体" w:cs="Times New Roman"/>
      <w:b/>
      <w:bCs/>
      <w:sz w:val="24"/>
      <w:szCs w:val="24"/>
    </w:rPr>
  </w:style>
  <w:style w:type="character" w:customStyle="1" w:styleId="60">
    <w:name w:val="标题 7 字符"/>
    <w:basedOn w:val="45"/>
    <w:link w:val="8"/>
    <w:qFormat/>
    <w:uiPriority w:val="0"/>
    <w:rPr>
      <w:rFonts w:ascii="Times New Roman" w:hAnsi="Times New Roman" w:eastAsia="宋体" w:cs="Times New Roman"/>
      <w:b/>
      <w:bCs/>
      <w:sz w:val="24"/>
      <w:szCs w:val="24"/>
    </w:rPr>
  </w:style>
  <w:style w:type="character" w:customStyle="1" w:styleId="61">
    <w:name w:val="标题 8 字符"/>
    <w:basedOn w:val="45"/>
    <w:link w:val="9"/>
    <w:qFormat/>
    <w:uiPriority w:val="0"/>
    <w:rPr>
      <w:rFonts w:ascii="Arial" w:hAnsi="Arial" w:eastAsia="黑体" w:cs="Times New Roman"/>
      <w:sz w:val="24"/>
      <w:szCs w:val="24"/>
    </w:rPr>
  </w:style>
  <w:style w:type="character" w:customStyle="1" w:styleId="62">
    <w:name w:val="标题 9 字符"/>
    <w:basedOn w:val="45"/>
    <w:link w:val="10"/>
    <w:qFormat/>
    <w:uiPriority w:val="0"/>
    <w:rPr>
      <w:rFonts w:ascii="Arial" w:hAnsi="Arial" w:eastAsia="黑体" w:cs="Times New Roman"/>
      <w:sz w:val="21"/>
      <w:szCs w:val="21"/>
    </w:rPr>
  </w:style>
  <w:style w:type="character" w:customStyle="1" w:styleId="63">
    <w:name w:val="批注文字 字符"/>
    <w:basedOn w:val="45"/>
    <w:link w:val="15"/>
    <w:qFormat/>
    <w:uiPriority w:val="0"/>
    <w:rPr>
      <w:rFonts w:ascii="Times New Roman" w:hAnsi="Times New Roman" w:eastAsia="宋体" w:cs="Times New Roman"/>
      <w:szCs w:val="20"/>
    </w:rPr>
  </w:style>
  <w:style w:type="character" w:customStyle="1" w:styleId="64">
    <w:name w:val="批注主题 字符"/>
    <w:basedOn w:val="63"/>
    <w:link w:val="41"/>
    <w:semiHidden/>
    <w:qFormat/>
    <w:uiPriority w:val="99"/>
    <w:rPr>
      <w:rFonts w:ascii="Times New Roman" w:hAnsi="Times New Roman" w:eastAsia="宋体" w:cs="Times New Roman"/>
      <w:b/>
      <w:bCs/>
      <w:szCs w:val="20"/>
    </w:rPr>
  </w:style>
  <w:style w:type="character" w:customStyle="1" w:styleId="65">
    <w:name w:val="正文缩进 字符"/>
    <w:link w:val="12"/>
    <w:qFormat/>
    <w:uiPriority w:val="0"/>
    <w:rPr>
      <w:rFonts w:ascii="宋体" w:hAnsi="Times New Roman" w:eastAsia="宋体" w:cs="Times New Roman"/>
      <w:kern w:val="2"/>
      <w:sz w:val="24"/>
    </w:rPr>
  </w:style>
  <w:style w:type="character" w:customStyle="1" w:styleId="66">
    <w:name w:val="文档结构图 字符"/>
    <w:basedOn w:val="45"/>
    <w:link w:val="14"/>
    <w:semiHidden/>
    <w:qFormat/>
    <w:uiPriority w:val="99"/>
    <w:rPr>
      <w:rFonts w:ascii="宋体" w:hAnsi="Times New Roman" w:eastAsia="宋体" w:cs="Times New Roman"/>
      <w:sz w:val="18"/>
      <w:szCs w:val="18"/>
    </w:rPr>
  </w:style>
  <w:style w:type="character" w:customStyle="1" w:styleId="67">
    <w:name w:val="正文文本 字符"/>
    <w:basedOn w:val="45"/>
    <w:link w:val="17"/>
    <w:qFormat/>
    <w:uiPriority w:val="0"/>
    <w:rPr>
      <w:rFonts w:ascii="Times New Roman" w:hAnsi="Times New Roman" w:eastAsia="宋体" w:cs="Times New Roman"/>
      <w:szCs w:val="24"/>
    </w:rPr>
  </w:style>
  <w:style w:type="character" w:customStyle="1" w:styleId="68">
    <w:name w:val="正文文本缩进 字符"/>
    <w:basedOn w:val="45"/>
    <w:link w:val="18"/>
    <w:qFormat/>
    <w:uiPriority w:val="0"/>
    <w:rPr>
      <w:rFonts w:ascii="宋体" w:hAnsi="Times New Roman" w:eastAsia="宋体" w:cs="Century"/>
      <w:spacing w:val="2"/>
      <w:szCs w:val="24"/>
    </w:rPr>
  </w:style>
  <w:style w:type="character" w:customStyle="1" w:styleId="69">
    <w:name w:val="纯文本 字符"/>
    <w:basedOn w:val="45"/>
    <w:link w:val="22"/>
    <w:qFormat/>
    <w:uiPriority w:val="99"/>
    <w:rPr>
      <w:rFonts w:ascii="宋体" w:hAnsi="Courier New" w:eastAsia="宋体" w:cs="Courier New"/>
      <w:szCs w:val="21"/>
    </w:rPr>
  </w:style>
  <w:style w:type="character" w:customStyle="1" w:styleId="70">
    <w:name w:val="日期 字符"/>
    <w:basedOn w:val="45"/>
    <w:link w:val="24"/>
    <w:qFormat/>
    <w:uiPriority w:val="0"/>
    <w:rPr>
      <w:rFonts w:ascii="宋体" w:hAnsi="宋体" w:eastAsia="宋体" w:cs="Times New Roman"/>
      <w:sz w:val="24"/>
      <w:szCs w:val="20"/>
    </w:rPr>
  </w:style>
  <w:style w:type="character" w:customStyle="1" w:styleId="71">
    <w:name w:val="正文文本缩进 2 字符"/>
    <w:basedOn w:val="45"/>
    <w:link w:val="25"/>
    <w:qFormat/>
    <w:uiPriority w:val="0"/>
    <w:rPr>
      <w:rFonts w:ascii="Times New Roman" w:hAnsi="Times New Roman" w:eastAsia="宋体" w:cs="Times New Roman"/>
      <w:szCs w:val="24"/>
    </w:rPr>
  </w:style>
  <w:style w:type="character" w:customStyle="1" w:styleId="72">
    <w:name w:val="批注框文本 字符"/>
    <w:basedOn w:val="45"/>
    <w:link w:val="27"/>
    <w:semiHidden/>
    <w:qFormat/>
    <w:uiPriority w:val="99"/>
    <w:rPr>
      <w:rFonts w:ascii="Times New Roman" w:hAnsi="Times New Roman" w:eastAsia="宋体" w:cs="Times New Roman"/>
      <w:sz w:val="18"/>
      <w:szCs w:val="18"/>
    </w:rPr>
  </w:style>
  <w:style w:type="character" w:customStyle="1" w:styleId="73">
    <w:name w:val="页脚 字符"/>
    <w:basedOn w:val="45"/>
    <w:link w:val="28"/>
    <w:semiHidden/>
    <w:qFormat/>
    <w:uiPriority w:val="99"/>
    <w:rPr>
      <w:rFonts w:ascii="Times New Roman" w:hAnsi="Times New Roman" w:eastAsia="宋体" w:cs="Times New Roman"/>
      <w:sz w:val="18"/>
      <w:szCs w:val="18"/>
    </w:rPr>
  </w:style>
  <w:style w:type="character" w:customStyle="1" w:styleId="74">
    <w:name w:val="页眉 字符"/>
    <w:basedOn w:val="45"/>
    <w:link w:val="29"/>
    <w:qFormat/>
    <w:uiPriority w:val="0"/>
    <w:rPr>
      <w:rFonts w:ascii="Times New Roman" w:hAnsi="Times New Roman" w:eastAsia="宋体" w:cs="Times New Roman"/>
      <w:sz w:val="18"/>
      <w:szCs w:val="20"/>
    </w:rPr>
  </w:style>
  <w:style w:type="character" w:customStyle="1" w:styleId="75">
    <w:name w:val="批注框文本 Char"/>
    <w:qFormat/>
    <w:uiPriority w:val="99"/>
    <w:rPr>
      <w:rFonts w:eastAsia="宋体"/>
      <w:sz w:val="18"/>
      <w:szCs w:val="18"/>
    </w:rPr>
  </w:style>
  <w:style w:type="character" w:customStyle="1" w:styleId="76">
    <w:name w:val="批注主题 Char"/>
    <w:qFormat/>
    <w:uiPriority w:val="99"/>
    <w:rPr>
      <w:rFonts w:eastAsia="宋体"/>
      <w:b/>
      <w:bCs/>
    </w:rPr>
  </w:style>
  <w:style w:type="character" w:customStyle="1" w:styleId="77">
    <w:name w:val="文档结构图 Char"/>
    <w:qFormat/>
    <w:uiPriority w:val="0"/>
    <w:rPr>
      <w:rFonts w:ascii="宋体" w:eastAsia="宋体"/>
      <w:sz w:val="18"/>
      <w:szCs w:val="18"/>
    </w:rPr>
  </w:style>
  <w:style w:type="character" w:customStyle="1" w:styleId="78">
    <w:name w:val="批注文字 Char"/>
    <w:semiHidden/>
    <w:qFormat/>
    <w:uiPriority w:val="0"/>
    <w:rPr>
      <w:rFonts w:eastAsia="宋体"/>
      <w:kern w:val="2"/>
      <w:sz w:val="21"/>
    </w:rPr>
  </w:style>
  <w:style w:type="character" w:customStyle="1" w:styleId="79">
    <w:name w:val="页脚 Char"/>
    <w:qFormat/>
    <w:uiPriority w:val="0"/>
    <w:rPr>
      <w:rFonts w:eastAsia="宋体"/>
      <w:sz w:val="18"/>
    </w:rPr>
  </w:style>
  <w:style w:type="character" w:customStyle="1" w:styleId="80">
    <w:name w:val="纯文本 Char"/>
    <w:qFormat/>
    <w:uiPriority w:val="0"/>
    <w:rPr>
      <w:rFonts w:ascii="宋体" w:hAnsi="宋体"/>
      <w:sz w:val="26"/>
    </w:rPr>
  </w:style>
  <w:style w:type="paragraph" w:customStyle="1" w:styleId="81">
    <w:name w:val="列出段落1"/>
    <w:basedOn w:val="1"/>
    <w:qFormat/>
    <w:uiPriority w:val="34"/>
    <w:pPr>
      <w:ind w:firstLine="420" w:firstLineChars="200"/>
    </w:pPr>
  </w:style>
  <w:style w:type="paragraph" w:customStyle="1" w:styleId="82">
    <w:name w:val="纯文本1"/>
    <w:next w:val="3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83">
    <w:name w:val="列出段落111"/>
    <w:basedOn w:val="1"/>
    <w:qFormat/>
    <w:uiPriority w:val="99"/>
    <w:pPr>
      <w:ind w:firstLine="420" w:firstLineChars="200"/>
    </w:pPr>
  </w:style>
  <w:style w:type="paragraph" w:customStyle="1" w:styleId="84">
    <w:name w:val="正文文本缩进1"/>
    <w:basedOn w:val="1"/>
    <w:qFormat/>
    <w:uiPriority w:val="0"/>
    <w:pPr>
      <w:spacing w:line="200" w:lineRule="exact"/>
      <w:ind w:firstLine="301"/>
    </w:pPr>
    <w:rPr>
      <w:rFonts w:ascii="宋体" w:hAnsi="Courier New"/>
      <w:spacing w:val="-4"/>
      <w:sz w:val="18"/>
    </w:rPr>
  </w:style>
  <w:style w:type="paragraph" w:customStyle="1" w:styleId="85">
    <w:name w:val="正文文本缩进2"/>
    <w:basedOn w:val="1"/>
    <w:qFormat/>
    <w:uiPriority w:val="0"/>
    <w:pPr>
      <w:spacing w:line="200" w:lineRule="exact"/>
      <w:ind w:firstLine="301"/>
    </w:pPr>
    <w:rPr>
      <w:rFonts w:ascii="宋体" w:hAnsi="Courier New"/>
      <w:spacing w:val="-4"/>
      <w:kern w:val="0"/>
      <w:sz w:val="18"/>
    </w:rPr>
  </w:style>
  <w:style w:type="character" w:customStyle="1" w:styleId="86">
    <w:name w:val="页码1"/>
    <w:basedOn w:val="45"/>
    <w:qFormat/>
    <w:uiPriority w:val="0"/>
  </w:style>
  <w:style w:type="paragraph" w:customStyle="1" w:styleId="87">
    <w:name w:val="正文文本缩进211"/>
    <w:basedOn w:val="1"/>
    <w:qFormat/>
    <w:uiPriority w:val="0"/>
    <w:pPr>
      <w:spacing w:line="200" w:lineRule="exact"/>
      <w:ind w:firstLine="301"/>
    </w:pPr>
    <w:rPr>
      <w:rFonts w:ascii="宋体" w:hAnsi="Courier New"/>
      <w:spacing w:val="-4"/>
      <w:kern w:val="0"/>
      <w:sz w:val="18"/>
    </w:rPr>
  </w:style>
  <w:style w:type="paragraph" w:customStyle="1" w:styleId="88">
    <w:name w:val="修订1"/>
    <w:hidden/>
    <w:semiHidden/>
    <w:qFormat/>
    <w:uiPriority w:val="99"/>
    <w:rPr>
      <w:rFonts w:ascii="Times New Roman" w:hAnsi="Times New Roman" w:eastAsia="宋体" w:cs="Times New Roman"/>
      <w:kern w:val="2"/>
      <w:sz w:val="21"/>
      <w:lang w:val="en-US" w:eastAsia="zh-CN" w:bidi="ar-SA"/>
    </w:rPr>
  </w:style>
  <w:style w:type="paragraph" w:customStyle="1" w:styleId="89">
    <w:name w:val="Í¼±íÕýÎÄ"/>
    <w:basedOn w:val="1"/>
    <w:next w:val="12"/>
    <w:qFormat/>
    <w:uiPriority w:val="0"/>
    <w:pPr>
      <w:ind w:firstLine="420" w:firstLineChars="200"/>
    </w:pPr>
    <w:rPr>
      <w:sz w:val="24"/>
    </w:rPr>
  </w:style>
  <w:style w:type="paragraph" w:styleId="90">
    <w:name w:val="List Paragraph"/>
    <w:basedOn w:val="1"/>
    <w:qFormat/>
    <w:uiPriority w:val="0"/>
    <w:pPr>
      <w:ind w:firstLine="420" w:firstLineChars="200"/>
    </w:pPr>
    <w:rPr>
      <w:rFonts w:ascii="Calibri" w:hAnsi="Calibri"/>
      <w:szCs w:val="22"/>
    </w:rPr>
  </w:style>
  <w:style w:type="character" w:customStyle="1" w:styleId="91">
    <w:name w:val="font01"/>
    <w:qFormat/>
    <w:uiPriority w:val="0"/>
    <w:rPr>
      <w:rFonts w:hint="eastAsia" w:ascii="宋体" w:hAnsi="宋体" w:eastAsia="宋体" w:cs="宋体"/>
      <w:color w:val="000000"/>
      <w:sz w:val="24"/>
      <w:szCs w:val="24"/>
      <w:u w:val="none"/>
    </w:rPr>
  </w:style>
  <w:style w:type="paragraph" w:customStyle="1" w:styleId="92">
    <w:name w:val="纯文本2"/>
    <w:next w:val="31"/>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93">
    <w:name w:val="正文文本缩进 3 字符"/>
    <w:basedOn w:val="45"/>
    <w:link w:val="34"/>
    <w:qFormat/>
    <w:uiPriority w:val="0"/>
    <w:rPr>
      <w:rFonts w:ascii="Times New Roman" w:hAnsi="Times New Roman" w:eastAsia="宋体" w:cs="Times New Roman"/>
      <w:kern w:val="2"/>
      <w:sz w:val="16"/>
      <w:szCs w:val="16"/>
    </w:rPr>
  </w:style>
  <w:style w:type="paragraph" w:customStyle="1" w:styleId="94">
    <w:name w:val="列出段落11"/>
    <w:basedOn w:val="1"/>
    <w:qFormat/>
    <w:uiPriority w:val="99"/>
    <w:pPr>
      <w:ind w:firstLine="420" w:firstLineChars="200"/>
    </w:pPr>
  </w:style>
  <w:style w:type="paragraph" w:customStyle="1" w:styleId="95">
    <w:name w:val="正文文本缩进21"/>
    <w:basedOn w:val="1"/>
    <w:qFormat/>
    <w:uiPriority w:val="0"/>
    <w:pPr>
      <w:spacing w:line="200" w:lineRule="exact"/>
      <w:ind w:firstLine="301"/>
    </w:pPr>
    <w:rPr>
      <w:rFonts w:ascii="宋体" w:hAnsi="Courier New"/>
      <w:spacing w:val="-4"/>
      <w:kern w:val="0"/>
      <w:sz w:val="18"/>
    </w:rPr>
  </w:style>
  <w:style w:type="character" w:customStyle="1" w:styleId="96">
    <w:name w:val="标题 字符"/>
    <w:basedOn w:val="45"/>
    <w:link w:val="40"/>
    <w:qFormat/>
    <w:uiPriority w:val="0"/>
    <w:rPr>
      <w:rFonts w:ascii="黑体" w:hAnsi="Arial" w:eastAsia="黑体"/>
      <w:bCs/>
      <w:color w:val="1F497D"/>
      <w:kern w:val="2"/>
      <w:sz w:val="32"/>
      <w:szCs w:val="32"/>
    </w:rPr>
  </w:style>
  <w:style w:type="character" w:customStyle="1" w:styleId="97">
    <w:name w:val="标题 Char"/>
    <w:basedOn w:val="45"/>
    <w:qFormat/>
    <w:uiPriority w:val="0"/>
    <w:rPr>
      <w:rFonts w:eastAsia="宋体" w:asciiTheme="majorHAnsi" w:hAnsiTheme="majorHAnsi" w:cstheme="majorBidi"/>
      <w:b/>
      <w:bCs/>
      <w:kern w:val="2"/>
      <w:sz w:val="32"/>
      <w:szCs w:val="32"/>
    </w:rPr>
  </w:style>
  <w:style w:type="character" w:customStyle="1" w:styleId="98">
    <w:name w:val="正文文本 3 字符"/>
    <w:basedOn w:val="45"/>
    <w:link w:val="16"/>
    <w:qFormat/>
    <w:uiPriority w:val="0"/>
    <w:rPr>
      <w:rFonts w:ascii="宋体" w:eastAsia="宋体"/>
      <w:kern w:val="2"/>
      <w:sz w:val="24"/>
      <w:szCs w:val="22"/>
    </w:rPr>
  </w:style>
  <w:style w:type="character" w:customStyle="1" w:styleId="99">
    <w:name w:val="正文文本 3 Char"/>
    <w:basedOn w:val="45"/>
    <w:qFormat/>
    <w:uiPriority w:val="0"/>
    <w:rPr>
      <w:rFonts w:ascii="Times New Roman" w:hAnsi="Times New Roman" w:eastAsia="宋体" w:cs="Times New Roman"/>
      <w:kern w:val="2"/>
      <w:sz w:val="16"/>
      <w:szCs w:val="16"/>
    </w:rPr>
  </w:style>
  <w:style w:type="character" w:customStyle="1" w:styleId="100">
    <w:name w:val="尾注文本 字符"/>
    <w:basedOn w:val="45"/>
    <w:link w:val="26"/>
    <w:qFormat/>
    <w:uiPriority w:val="0"/>
    <w:rPr>
      <w:rFonts w:ascii="Calibri" w:hAnsi="Calibri"/>
      <w:kern w:val="2"/>
      <w:sz w:val="21"/>
      <w:szCs w:val="22"/>
    </w:rPr>
  </w:style>
  <w:style w:type="character" w:customStyle="1" w:styleId="101">
    <w:name w:val="尾注文本 Char"/>
    <w:basedOn w:val="45"/>
    <w:qFormat/>
    <w:uiPriority w:val="0"/>
    <w:rPr>
      <w:rFonts w:ascii="Times New Roman" w:hAnsi="Times New Roman" w:eastAsia="宋体" w:cs="Times New Roman"/>
      <w:kern w:val="2"/>
      <w:sz w:val="21"/>
    </w:rPr>
  </w:style>
  <w:style w:type="character" w:customStyle="1" w:styleId="102">
    <w:name w:val="正文首行缩进 2 字符"/>
    <w:basedOn w:val="103"/>
    <w:link w:val="42"/>
    <w:qFormat/>
    <w:uiPriority w:val="0"/>
    <w:rPr>
      <w:rFonts w:ascii="Calibri" w:hAnsi="Calibri" w:eastAsia="宋体" w:cs="Times New Roman"/>
      <w:kern w:val="2"/>
      <w:sz w:val="21"/>
      <w:szCs w:val="22"/>
    </w:rPr>
  </w:style>
  <w:style w:type="character" w:customStyle="1" w:styleId="103">
    <w:name w:val="正文文本缩进 Char2"/>
    <w:basedOn w:val="45"/>
    <w:semiHidden/>
    <w:qFormat/>
    <w:uiPriority w:val="99"/>
    <w:rPr>
      <w:rFonts w:ascii="Calibri" w:hAnsi="Calibri" w:eastAsia="宋体" w:cs="Times New Roman"/>
    </w:rPr>
  </w:style>
  <w:style w:type="character" w:customStyle="1" w:styleId="104">
    <w:name w:val="正文首行缩进 2 Char"/>
    <w:basedOn w:val="68"/>
    <w:qFormat/>
    <w:uiPriority w:val="0"/>
    <w:rPr>
      <w:rFonts w:ascii="Times New Roman" w:hAnsi="Times New Roman" w:eastAsia="宋体" w:cs="Times New Roman"/>
      <w:spacing w:val="2"/>
      <w:kern w:val="2"/>
      <w:sz w:val="21"/>
      <w:szCs w:val="24"/>
    </w:rPr>
  </w:style>
  <w:style w:type="character" w:customStyle="1" w:styleId="105">
    <w:name w:val="脚注文本 字符"/>
    <w:basedOn w:val="45"/>
    <w:link w:val="32"/>
    <w:qFormat/>
    <w:uiPriority w:val="0"/>
    <w:rPr>
      <w:kern w:val="2"/>
      <w:sz w:val="18"/>
      <w:szCs w:val="22"/>
    </w:rPr>
  </w:style>
  <w:style w:type="character" w:customStyle="1" w:styleId="106">
    <w:name w:val="脚注文本 Char"/>
    <w:basedOn w:val="45"/>
    <w:qFormat/>
    <w:uiPriority w:val="0"/>
    <w:rPr>
      <w:rFonts w:ascii="Times New Roman" w:hAnsi="Times New Roman" w:eastAsia="宋体" w:cs="Times New Roman"/>
      <w:kern w:val="2"/>
      <w:sz w:val="18"/>
      <w:szCs w:val="18"/>
    </w:rPr>
  </w:style>
  <w:style w:type="character" w:customStyle="1" w:styleId="107">
    <w:name w:val="正文文本 2 字符"/>
    <w:basedOn w:val="45"/>
    <w:link w:val="37"/>
    <w:qFormat/>
    <w:uiPriority w:val="0"/>
    <w:rPr>
      <w:rFonts w:ascii="宋体" w:eastAsia="宋体"/>
      <w:color w:val="000000"/>
      <w:kern w:val="2"/>
      <w:sz w:val="28"/>
      <w:szCs w:val="22"/>
    </w:rPr>
  </w:style>
  <w:style w:type="character" w:customStyle="1" w:styleId="108">
    <w:name w:val="正文文本 2 Char"/>
    <w:basedOn w:val="45"/>
    <w:qFormat/>
    <w:uiPriority w:val="0"/>
    <w:rPr>
      <w:rFonts w:ascii="Times New Roman" w:hAnsi="Times New Roman" w:eastAsia="宋体" w:cs="Times New Roman"/>
      <w:kern w:val="2"/>
      <w:sz w:val="21"/>
    </w:rPr>
  </w:style>
  <w:style w:type="character" w:customStyle="1" w:styleId="109">
    <w:name w:val="标题 4 Char_30"/>
    <w:link w:val="110"/>
    <w:qFormat/>
    <w:uiPriority w:val="0"/>
    <w:rPr>
      <w:rFonts w:ascii="Arial" w:hAnsi="Arial"/>
      <w:b/>
      <w:sz w:val="24"/>
    </w:rPr>
  </w:style>
  <w:style w:type="paragraph" w:customStyle="1" w:styleId="110">
    <w:name w:val="标题 4_30"/>
    <w:basedOn w:val="111"/>
    <w:next w:val="111"/>
    <w:link w:val="109"/>
    <w:qFormat/>
    <w:uiPriority w:val="0"/>
    <w:pPr>
      <w:keepNext/>
      <w:keepLines/>
      <w:outlineLvl w:val="3"/>
    </w:pPr>
    <w:rPr>
      <w:rFonts w:ascii="Arial" w:hAnsi="Arial" w:eastAsiaTheme="minorEastAsia" w:cstheme="minorBidi"/>
      <w:b/>
      <w:kern w:val="0"/>
      <w:sz w:val="24"/>
      <w:szCs w:val="20"/>
    </w:rPr>
  </w:style>
  <w:style w:type="paragraph" w:customStyle="1" w:styleId="111">
    <w:name w:val="正文_22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2">
    <w:name w:val="标题 3 Char_3"/>
    <w:link w:val="113"/>
    <w:qFormat/>
    <w:uiPriority w:val="0"/>
    <w:rPr>
      <w:rFonts w:ascii="Calibri" w:hAnsi="Calibri" w:cs="Arial"/>
      <w:b/>
      <w:sz w:val="28"/>
    </w:rPr>
  </w:style>
  <w:style w:type="paragraph" w:customStyle="1" w:styleId="113">
    <w:name w:val="标题 3_3"/>
    <w:basedOn w:val="114"/>
    <w:next w:val="114"/>
    <w:link w:val="112"/>
    <w:qFormat/>
    <w:uiPriority w:val="0"/>
    <w:pPr>
      <w:keepNext/>
      <w:keepLines/>
      <w:spacing w:before="120" w:after="120" w:line="360" w:lineRule="auto"/>
      <w:outlineLvl w:val="2"/>
    </w:pPr>
    <w:rPr>
      <w:rFonts w:cs="Arial" w:eastAsiaTheme="minorEastAsia"/>
      <w:b/>
      <w:kern w:val="0"/>
      <w:sz w:val="28"/>
      <w:szCs w:val="20"/>
    </w:rPr>
  </w:style>
  <w:style w:type="paragraph" w:customStyle="1" w:styleId="114">
    <w:name w:val="正文_13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5">
    <w:name w:val="标题 3 Char_5"/>
    <w:link w:val="116"/>
    <w:qFormat/>
    <w:uiPriority w:val="0"/>
    <w:rPr>
      <w:rFonts w:ascii="Calibri" w:hAnsi="Calibri" w:cs="Arial"/>
      <w:b/>
      <w:sz w:val="28"/>
    </w:rPr>
  </w:style>
  <w:style w:type="paragraph" w:customStyle="1" w:styleId="116">
    <w:name w:val="标题 3_5"/>
    <w:basedOn w:val="117"/>
    <w:next w:val="117"/>
    <w:link w:val="115"/>
    <w:qFormat/>
    <w:uiPriority w:val="0"/>
    <w:pPr>
      <w:keepNext/>
      <w:keepLines/>
      <w:spacing w:before="120" w:after="120" w:line="360" w:lineRule="auto"/>
      <w:outlineLvl w:val="2"/>
    </w:pPr>
    <w:rPr>
      <w:rFonts w:cs="Arial" w:eastAsiaTheme="minorEastAsia"/>
      <w:b/>
      <w:kern w:val="0"/>
      <w:sz w:val="28"/>
      <w:szCs w:val="20"/>
    </w:rPr>
  </w:style>
  <w:style w:type="paragraph" w:customStyle="1" w:styleId="117">
    <w:name w:val="正文_1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8">
    <w:name w:val="Char Char"/>
    <w:qFormat/>
    <w:uiPriority w:val="0"/>
    <w:rPr>
      <w:rFonts w:eastAsia="宋体"/>
      <w:b/>
      <w:bCs/>
      <w:kern w:val="2"/>
      <w:sz w:val="21"/>
      <w:szCs w:val="24"/>
      <w:lang w:val="en-US" w:eastAsia="zh-CN" w:bidi="ar-SA"/>
    </w:rPr>
  </w:style>
  <w:style w:type="character" w:customStyle="1" w:styleId="119">
    <w:name w:val="Char Char21"/>
    <w:qFormat/>
    <w:uiPriority w:val="0"/>
    <w:rPr>
      <w:rFonts w:ascii="黑体" w:hAnsi="宋体" w:eastAsia="黑体" w:cs="Arial"/>
      <w:b/>
      <w:bCs/>
      <w:sz w:val="30"/>
      <w:szCs w:val="24"/>
    </w:rPr>
  </w:style>
  <w:style w:type="character" w:customStyle="1" w:styleId="120">
    <w:name w:val="Char Char11"/>
    <w:qFormat/>
    <w:uiPriority w:val="0"/>
    <w:rPr>
      <w:rFonts w:ascii="黑体" w:hAnsi="Arial" w:eastAsia="黑体" w:cs="Arial"/>
      <w:b/>
      <w:bCs/>
      <w:sz w:val="32"/>
      <w:szCs w:val="32"/>
    </w:rPr>
  </w:style>
  <w:style w:type="character" w:customStyle="1" w:styleId="121">
    <w:name w:val="Char Char4"/>
    <w:qFormat/>
    <w:uiPriority w:val="0"/>
    <w:rPr>
      <w:rFonts w:ascii="宋体" w:hAnsi="宋体" w:eastAsia="黑体" w:cs="Arial"/>
      <w:b/>
      <w:kern w:val="2"/>
      <w:sz w:val="28"/>
      <w:szCs w:val="32"/>
      <w:lang w:val="en-US" w:eastAsia="zh-CN" w:bidi="ar-SA"/>
    </w:rPr>
  </w:style>
  <w:style w:type="character" w:customStyle="1" w:styleId="122">
    <w:name w:val="Char Char1"/>
    <w:qFormat/>
    <w:uiPriority w:val="0"/>
    <w:rPr>
      <w:rFonts w:ascii="黑体" w:hAnsi="Arial" w:eastAsia="黑体" w:cs="Arial"/>
      <w:b/>
      <w:bCs/>
      <w:kern w:val="2"/>
      <w:sz w:val="32"/>
      <w:szCs w:val="32"/>
      <w:lang w:val="en-US" w:eastAsia="zh-CN" w:bidi="ar-SA"/>
    </w:rPr>
  </w:style>
  <w:style w:type="character" w:customStyle="1" w:styleId="123">
    <w:name w:val="Char Char3"/>
    <w:qFormat/>
    <w:uiPriority w:val="0"/>
    <w:rPr>
      <w:rFonts w:ascii="黑体" w:hAnsi="宋体" w:eastAsia="黑体" w:cs="Arial"/>
      <w:b/>
      <w:bCs/>
      <w:kern w:val="2"/>
      <w:sz w:val="24"/>
      <w:szCs w:val="24"/>
      <w:lang w:val="en-US" w:eastAsia="zh-CN" w:bidi="ar-SA"/>
    </w:rPr>
  </w:style>
  <w:style w:type="character" w:customStyle="1" w:styleId="124">
    <w:name w:val="Definition"/>
    <w:qFormat/>
    <w:uiPriority w:val="0"/>
    <w:rPr>
      <w:i/>
    </w:rPr>
  </w:style>
  <w:style w:type="character" w:customStyle="1" w:styleId="125">
    <w:name w:val="CITE"/>
    <w:qFormat/>
    <w:uiPriority w:val="0"/>
    <w:rPr>
      <w:i/>
    </w:rPr>
  </w:style>
  <w:style w:type="character" w:customStyle="1" w:styleId="126">
    <w:name w:val="CODE"/>
    <w:qFormat/>
    <w:uiPriority w:val="0"/>
    <w:rPr>
      <w:rFonts w:ascii="Courier New" w:hAnsi="Courier New"/>
      <w:sz w:val="20"/>
    </w:rPr>
  </w:style>
  <w:style w:type="character" w:customStyle="1" w:styleId="127">
    <w:name w:val="Keyboard"/>
    <w:qFormat/>
    <w:uiPriority w:val="0"/>
    <w:rPr>
      <w:rFonts w:ascii="Courier New" w:hAnsi="Courier New"/>
      <w:b/>
      <w:sz w:val="20"/>
    </w:rPr>
  </w:style>
  <w:style w:type="character" w:customStyle="1" w:styleId="128">
    <w:name w:val="Sample"/>
    <w:qFormat/>
    <w:uiPriority w:val="0"/>
    <w:rPr>
      <w:rFonts w:ascii="Courier New" w:hAnsi="Courier New"/>
    </w:rPr>
  </w:style>
  <w:style w:type="character" w:customStyle="1" w:styleId="129">
    <w:name w:val="Typewriter"/>
    <w:qFormat/>
    <w:uiPriority w:val="0"/>
    <w:rPr>
      <w:rFonts w:ascii="Courier New" w:hAnsi="Courier New"/>
      <w:sz w:val="20"/>
    </w:rPr>
  </w:style>
  <w:style w:type="character" w:customStyle="1" w:styleId="130">
    <w:name w:val="Variable"/>
    <w:qFormat/>
    <w:uiPriority w:val="0"/>
    <w:rPr>
      <w:i/>
    </w:rPr>
  </w:style>
  <w:style w:type="character" w:customStyle="1" w:styleId="131">
    <w:name w:val="HTML Markup"/>
    <w:qFormat/>
    <w:uiPriority w:val="0"/>
    <w:rPr>
      <w:vanish/>
      <w:color w:val="FF0000"/>
    </w:rPr>
  </w:style>
  <w:style w:type="character" w:customStyle="1" w:styleId="132">
    <w:name w:val="Comment"/>
    <w:qFormat/>
    <w:uiPriority w:val="0"/>
    <w:rPr>
      <w:vanish/>
    </w:rPr>
  </w:style>
  <w:style w:type="character" w:customStyle="1" w:styleId="13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134">
    <w:name w:val="font161"/>
    <w:qFormat/>
    <w:uiPriority w:val="0"/>
    <w:rPr>
      <w:b/>
      <w:bCs/>
      <w:sz w:val="32"/>
      <w:szCs w:val="32"/>
    </w:rPr>
  </w:style>
  <w:style w:type="character" w:customStyle="1" w:styleId="135">
    <w:name w:val="标题 3 Char_0"/>
    <w:link w:val="136"/>
    <w:qFormat/>
    <w:uiPriority w:val="0"/>
    <w:rPr>
      <w:rFonts w:ascii="Calibri" w:hAnsi="Calibri" w:cs="Arial"/>
      <w:b/>
      <w:sz w:val="28"/>
    </w:rPr>
  </w:style>
  <w:style w:type="paragraph" w:customStyle="1" w:styleId="136">
    <w:name w:val="标题 3_0"/>
    <w:basedOn w:val="137"/>
    <w:next w:val="137"/>
    <w:link w:val="135"/>
    <w:qFormat/>
    <w:uiPriority w:val="0"/>
    <w:pPr>
      <w:keepNext/>
      <w:keepLines/>
      <w:spacing w:before="120" w:after="120" w:line="360" w:lineRule="auto"/>
      <w:outlineLvl w:val="2"/>
    </w:pPr>
    <w:rPr>
      <w:rFonts w:cs="Arial" w:eastAsiaTheme="minorEastAsia"/>
      <w:b/>
      <w:kern w:val="0"/>
      <w:sz w:val="28"/>
      <w:szCs w:val="20"/>
    </w:rPr>
  </w:style>
  <w:style w:type="paragraph" w:customStyle="1" w:styleId="137">
    <w:name w:val="正文_0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8">
    <w:name w:val="标题 4 Char_0"/>
    <w:link w:val="139"/>
    <w:uiPriority w:val="0"/>
    <w:rPr>
      <w:rFonts w:ascii="Arial" w:hAnsi="Arial"/>
      <w:b/>
      <w:sz w:val="24"/>
    </w:rPr>
  </w:style>
  <w:style w:type="paragraph" w:customStyle="1" w:styleId="139">
    <w:name w:val="标题 4_0"/>
    <w:basedOn w:val="140"/>
    <w:next w:val="140"/>
    <w:link w:val="138"/>
    <w:qFormat/>
    <w:uiPriority w:val="0"/>
    <w:pPr>
      <w:keepNext/>
      <w:keepLines/>
      <w:outlineLvl w:val="3"/>
    </w:pPr>
    <w:rPr>
      <w:rFonts w:ascii="Arial" w:hAnsi="Arial" w:eastAsiaTheme="minorEastAsia" w:cstheme="minorBidi"/>
      <w:b/>
      <w:kern w:val="0"/>
      <w:sz w:val="24"/>
      <w:szCs w:val="20"/>
    </w:rPr>
  </w:style>
  <w:style w:type="paragraph" w:customStyle="1" w:styleId="140">
    <w:name w:val="正文_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标题 4 Char_0_0"/>
    <w:link w:val="142"/>
    <w:qFormat/>
    <w:uiPriority w:val="0"/>
    <w:rPr>
      <w:rFonts w:ascii="Arial" w:hAnsi="Arial"/>
      <w:b/>
      <w:sz w:val="24"/>
    </w:rPr>
  </w:style>
  <w:style w:type="paragraph" w:customStyle="1" w:styleId="142">
    <w:name w:val="标题 4_0_0"/>
    <w:basedOn w:val="143"/>
    <w:next w:val="143"/>
    <w:link w:val="141"/>
    <w:qFormat/>
    <w:uiPriority w:val="0"/>
    <w:pPr>
      <w:keepNext/>
      <w:keepLines/>
      <w:outlineLvl w:val="3"/>
    </w:pPr>
    <w:rPr>
      <w:rFonts w:ascii="Arial" w:hAnsi="Arial" w:eastAsiaTheme="minorEastAsia" w:cstheme="minorBidi"/>
      <w:b/>
      <w:kern w:val="0"/>
      <w:sz w:val="24"/>
      <w:szCs w:val="20"/>
    </w:rPr>
  </w:style>
  <w:style w:type="paragraph" w:customStyle="1" w:styleId="143">
    <w:name w:val="正文_3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4">
    <w:name w:val="标题 3 Char_0_0"/>
    <w:link w:val="145"/>
    <w:qFormat/>
    <w:uiPriority w:val="0"/>
    <w:rPr>
      <w:rFonts w:ascii="Calibri" w:hAnsi="Calibri" w:cs="Arial"/>
      <w:b/>
      <w:sz w:val="28"/>
    </w:rPr>
  </w:style>
  <w:style w:type="paragraph" w:customStyle="1" w:styleId="145">
    <w:name w:val="标题 3_0_0"/>
    <w:basedOn w:val="146"/>
    <w:next w:val="146"/>
    <w:link w:val="144"/>
    <w:qFormat/>
    <w:uiPriority w:val="0"/>
    <w:pPr>
      <w:keepNext/>
      <w:keepLines/>
      <w:spacing w:before="120" w:after="120" w:line="360" w:lineRule="auto"/>
      <w:outlineLvl w:val="2"/>
    </w:pPr>
    <w:rPr>
      <w:rFonts w:cs="Arial" w:eastAsiaTheme="minorEastAsia"/>
      <w:b/>
      <w:kern w:val="0"/>
      <w:sz w:val="28"/>
      <w:szCs w:val="20"/>
    </w:rPr>
  </w:style>
  <w:style w:type="paragraph" w:customStyle="1" w:styleId="146">
    <w:name w:val="正文_8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7">
    <w:name w:val="标题 4 Char_1"/>
    <w:link w:val="148"/>
    <w:qFormat/>
    <w:uiPriority w:val="0"/>
    <w:rPr>
      <w:rFonts w:ascii="Arial" w:hAnsi="Arial"/>
      <w:b/>
      <w:sz w:val="24"/>
    </w:rPr>
  </w:style>
  <w:style w:type="paragraph" w:customStyle="1" w:styleId="148">
    <w:name w:val="标题 4_1"/>
    <w:basedOn w:val="149"/>
    <w:next w:val="149"/>
    <w:link w:val="147"/>
    <w:qFormat/>
    <w:uiPriority w:val="0"/>
    <w:pPr>
      <w:keepNext/>
      <w:keepLines/>
      <w:outlineLvl w:val="3"/>
    </w:pPr>
    <w:rPr>
      <w:rFonts w:ascii="Arial" w:hAnsi="Arial" w:eastAsiaTheme="minorEastAsia" w:cstheme="minorBidi"/>
      <w:b/>
      <w:kern w:val="0"/>
      <w:sz w:val="24"/>
      <w:szCs w:val="20"/>
    </w:rPr>
  </w:style>
  <w:style w:type="paragraph" w:customStyle="1" w:styleId="149">
    <w:name w:val="正文_8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0">
    <w:name w:val="标题 4 Char_2"/>
    <w:link w:val="151"/>
    <w:qFormat/>
    <w:uiPriority w:val="0"/>
    <w:rPr>
      <w:rFonts w:ascii="Arial" w:hAnsi="Arial"/>
      <w:b/>
      <w:sz w:val="24"/>
    </w:rPr>
  </w:style>
  <w:style w:type="paragraph" w:customStyle="1" w:styleId="151">
    <w:name w:val="标题 4_2"/>
    <w:basedOn w:val="152"/>
    <w:next w:val="152"/>
    <w:link w:val="150"/>
    <w:qFormat/>
    <w:uiPriority w:val="0"/>
    <w:pPr>
      <w:keepNext/>
      <w:keepLines/>
      <w:outlineLvl w:val="3"/>
    </w:pPr>
    <w:rPr>
      <w:rFonts w:ascii="Arial" w:hAnsi="Arial" w:eastAsiaTheme="minorEastAsia" w:cstheme="minorBidi"/>
      <w:b/>
      <w:kern w:val="0"/>
      <w:sz w:val="24"/>
      <w:szCs w:val="20"/>
    </w:rPr>
  </w:style>
  <w:style w:type="paragraph" w:customStyle="1" w:styleId="152">
    <w:name w:val="正文_8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3">
    <w:name w:val="标题 4 Char_3"/>
    <w:link w:val="154"/>
    <w:qFormat/>
    <w:uiPriority w:val="0"/>
    <w:rPr>
      <w:rFonts w:ascii="Arial" w:hAnsi="Arial"/>
      <w:b/>
      <w:sz w:val="24"/>
    </w:rPr>
  </w:style>
  <w:style w:type="paragraph" w:customStyle="1" w:styleId="154">
    <w:name w:val="标题 4_3"/>
    <w:basedOn w:val="155"/>
    <w:next w:val="155"/>
    <w:link w:val="153"/>
    <w:qFormat/>
    <w:uiPriority w:val="0"/>
    <w:pPr>
      <w:keepNext/>
      <w:keepLines/>
      <w:outlineLvl w:val="3"/>
    </w:pPr>
    <w:rPr>
      <w:rFonts w:ascii="Arial" w:hAnsi="Arial" w:eastAsiaTheme="minorEastAsia" w:cstheme="minorBidi"/>
      <w:b/>
      <w:kern w:val="0"/>
      <w:sz w:val="24"/>
      <w:szCs w:val="20"/>
    </w:rPr>
  </w:style>
  <w:style w:type="paragraph" w:customStyle="1" w:styleId="155">
    <w:name w:val="正文_8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6">
    <w:name w:val="标题 3 Char_1"/>
    <w:link w:val="157"/>
    <w:qFormat/>
    <w:uiPriority w:val="0"/>
    <w:rPr>
      <w:rFonts w:ascii="Calibri" w:hAnsi="Calibri" w:cs="Arial"/>
      <w:b/>
      <w:sz w:val="28"/>
    </w:rPr>
  </w:style>
  <w:style w:type="paragraph" w:customStyle="1" w:styleId="157">
    <w:name w:val="标题 3_1"/>
    <w:basedOn w:val="158"/>
    <w:next w:val="158"/>
    <w:link w:val="156"/>
    <w:qFormat/>
    <w:uiPriority w:val="0"/>
    <w:pPr>
      <w:keepNext/>
      <w:keepLines/>
      <w:spacing w:before="120" w:after="120" w:line="360" w:lineRule="auto"/>
      <w:outlineLvl w:val="2"/>
    </w:pPr>
    <w:rPr>
      <w:rFonts w:cs="Arial" w:eastAsiaTheme="minorEastAsia"/>
      <w:b/>
      <w:kern w:val="0"/>
      <w:sz w:val="28"/>
      <w:szCs w:val="20"/>
    </w:rPr>
  </w:style>
  <w:style w:type="paragraph" w:customStyle="1" w:styleId="158">
    <w:name w:val="正文_9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标题 4 Char_4"/>
    <w:link w:val="160"/>
    <w:qFormat/>
    <w:uiPriority w:val="0"/>
    <w:rPr>
      <w:rFonts w:ascii="Arial" w:hAnsi="Arial"/>
      <w:b/>
      <w:sz w:val="24"/>
    </w:rPr>
  </w:style>
  <w:style w:type="paragraph" w:customStyle="1" w:styleId="160">
    <w:name w:val="标题 4_4"/>
    <w:basedOn w:val="161"/>
    <w:next w:val="161"/>
    <w:link w:val="159"/>
    <w:qFormat/>
    <w:uiPriority w:val="0"/>
    <w:pPr>
      <w:keepNext/>
      <w:keepLines/>
      <w:outlineLvl w:val="3"/>
    </w:pPr>
    <w:rPr>
      <w:rFonts w:ascii="Arial" w:hAnsi="Arial" w:eastAsiaTheme="minorEastAsia" w:cstheme="minorBidi"/>
      <w:b/>
      <w:kern w:val="0"/>
      <w:sz w:val="24"/>
      <w:szCs w:val="20"/>
    </w:rPr>
  </w:style>
  <w:style w:type="paragraph" w:customStyle="1" w:styleId="161">
    <w:name w:val="正文_9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2">
    <w:name w:val="标题 4 Char_5"/>
    <w:link w:val="163"/>
    <w:qFormat/>
    <w:uiPriority w:val="0"/>
    <w:rPr>
      <w:rFonts w:ascii="Arial" w:hAnsi="Arial"/>
      <w:b/>
      <w:sz w:val="24"/>
    </w:rPr>
  </w:style>
  <w:style w:type="paragraph" w:customStyle="1" w:styleId="163">
    <w:name w:val="标题 4_5"/>
    <w:basedOn w:val="164"/>
    <w:next w:val="164"/>
    <w:link w:val="162"/>
    <w:qFormat/>
    <w:uiPriority w:val="0"/>
    <w:pPr>
      <w:keepNext/>
      <w:keepLines/>
      <w:outlineLvl w:val="3"/>
    </w:pPr>
    <w:rPr>
      <w:rFonts w:ascii="Arial" w:hAnsi="Arial" w:eastAsiaTheme="minorEastAsia" w:cstheme="minorBidi"/>
      <w:b/>
      <w:kern w:val="0"/>
      <w:sz w:val="24"/>
      <w:szCs w:val="20"/>
    </w:rPr>
  </w:style>
  <w:style w:type="paragraph" w:customStyle="1" w:styleId="164">
    <w:name w:val="正文_9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5">
    <w:name w:val="标题 4 Char_6"/>
    <w:link w:val="166"/>
    <w:qFormat/>
    <w:uiPriority w:val="0"/>
    <w:rPr>
      <w:rFonts w:ascii="Arial" w:hAnsi="Arial"/>
      <w:b/>
      <w:sz w:val="24"/>
    </w:rPr>
  </w:style>
  <w:style w:type="paragraph" w:customStyle="1" w:styleId="166">
    <w:name w:val="标题 4_6"/>
    <w:basedOn w:val="167"/>
    <w:next w:val="167"/>
    <w:link w:val="165"/>
    <w:qFormat/>
    <w:uiPriority w:val="0"/>
    <w:pPr>
      <w:keepNext/>
      <w:keepLines/>
      <w:outlineLvl w:val="3"/>
    </w:pPr>
    <w:rPr>
      <w:rFonts w:ascii="Arial" w:hAnsi="Arial" w:eastAsiaTheme="minorEastAsia" w:cstheme="minorBidi"/>
      <w:b/>
      <w:kern w:val="0"/>
      <w:sz w:val="24"/>
      <w:szCs w:val="20"/>
    </w:rPr>
  </w:style>
  <w:style w:type="paragraph" w:customStyle="1" w:styleId="167">
    <w:name w:val="正文_10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题 4 Char_7"/>
    <w:link w:val="169"/>
    <w:uiPriority w:val="0"/>
    <w:rPr>
      <w:rFonts w:ascii="Arial" w:hAnsi="Arial"/>
      <w:b/>
      <w:sz w:val="24"/>
    </w:rPr>
  </w:style>
  <w:style w:type="paragraph" w:customStyle="1" w:styleId="169">
    <w:name w:val="标题 4_7"/>
    <w:basedOn w:val="170"/>
    <w:next w:val="170"/>
    <w:link w:val="168"/>
    <w:qFormat/>
    <w:uiPriority w:val="0"/>
    <w:pPr>
      <w:keepNext/>
      <w:keepLines/>
      <w:outlineLvl w:val="3"/>
    </w:pPr>
    <w:rPr>
      <w:rFonts w:ascii="Arial" w:hAnsi="Arial" w:eastAsiaTheme="minorEastAsia" w:cstheme="minorBidi"/>
      <w:b/>
      <w:kern w:val="0"/>
      <w:sz w:val="24"/>
      <w:szCs w:val="20"/>
    </w:rPr>
  </w:style>
  <w:style w:type="paragraph" w:customStyle="1" w:styleId="170">
    <w:name w:val="正文_10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1">
    <w:name w:val="标题 3 Char_2"/>
    <w:link w:val="172"/>
    <w:qFormat/>
    <w:uiPriority w:val="0"/>
    <w:rPr>
      <w:rFonts w:ascii="Calibri" w:hAnsi="Calibri" w:cs="Arial"/>
      <w:b/>
      <w:sz w:val="28"/>
    </w:rPr>
  </w:style>
  <w:style w:type="paragraph" w:customStyle="1" w:styleId="172">
    <w:name w:val="标题 3_2"/>
    <w:basedOn w:val="173"/>
    <w:next w:val="173"/>
    <w:link w:val="171"/>
    <w:qFormat/>
    <w:uiPriority w:val="0"/>
    <w:pPr>
      <w:keepNext/>
      <w:keepLines/>
      <w:spacing w:before="120" w:after="120" w:line="360" w:lineRule="auto"/>
      <w:outlineLvl w:val="2"/>
    </w:pPr>
    <w:rPr>
      <w:rFonts w:cs="Arial" w:eastAsiaTheme="minorEastAsia"/>
      <w:b/>
      <w:kern w:val="0"/>
      <w:sz w:val="28"/>
      <w:szCs w:val="20"/>
    </w:rPr>
  </w:style>
  <w:style w:type="paragraph" w:customStyle="1" w:styleId="173">
    <w:name w:val="正文_10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4">
    <w:name w:val="标题 4 Char_8"/>
    <w:link w:val="175"/>
    <w:qFormat/>
    <w:uiPriority w:val="0"/>
    <w:rPr>
      <w:rFonts w:ascii="Arial" w:hAnsi="Arial"/>
      <w:b/>
      <w:sz w:val="24"/>
    </w:rPr>
  </w:style>
  <w:style w:type="paragraph" w:customStyle="1" w:styleId="175">
    <w:name w:val="标题 4_8"/>
    <w:basedOn w:val="176"/>
    <w:next w:val="176"/>
    <w:link w:val="174"/>
    <w:qFormat/>
    <w:uiPriority w:val="0"/>
    <w:pPr>
      <w:keepNext/>
      <w:keepLines/>
      <w:outlineLvl w:val="3"/>
    </w:pPr>
    <w:rPr>
      <w:rFonts w:ascii="Arial" w:hAnsi="Arial" w:eastAsiaTheme="minorEastAsia" w:cstheme="minorBidi"/>
      <w:b/>
      <w:kern w:val="0"/>
      <w:sz w:val="24"/>
      <w:szCs w:val="20"/>
    </w:rPr>
  </w:style>
  <w:style w:type="paragraph" w:customStyle="1" w:styleId="176">
    <w:name w:val="正文_1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标题 4 Char_9"/>
    <w:link w:val="178"/>
    <w:uiPriority w:val="0"/>
    <w:rPr>
      <w:rFonts w:ascii="Arial" w:hAnsi="Arial"/>
      <w:b/>
      <w:sz w:val="24"/>
    </w:rPr>
  </w:style>
  <w:style w:type="paragraph" w:customStyle="1" w:styleId="178">
    <w:name w:val="标题 4_9"/>
    <w:basedOn w:val="179"/>
    <w:next w:val="179"/>
    <w:link w:val="177"/>
    <w:qFormat/>
    <w:uiPriority w:val="0"/>
    <w:pPr>
      <w:keepNext/>
      <w:keepLines/>
      <w:outlineLvl w:val="3"/>
    </w:pPr>
    <w:rPr>
      <w:rFonts w:ascii="Arial" w:hAnsi="Arial" w:eastAsiaTheme="minorEastAsia" w:cstheme="minorBidi"/>
      <w:b/>
      <w:kern w:val="0"/>
      <w:sz w:val="24"/>
      <w:szCs w:val="20"/>
    </w:rPr>
  </w:style>
  <w:style w:type="paragraph" w:customStyle="1" w:styleId="179">
    <w:name w:val="正文_1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0">
    <w:name w:val="标题 4 Char_10"/>
    <w:link w:val="181"/>
    <w:qFormat/>
    <w:uiPriority w:val="0"/>
    <w:rPr>
      <w:rFonts w:ascii="Arial" w:hAnsi="Arial"/>
      <w:b/>
      <w:sz w:val="24"/>
    </w:rPr>
  </w:style>
  <w:style w:type="paragraph" w:customStyle="1" w:styleId="181">
    <w:name w:val="标题 4_10"/>
    <w:basedOn w:val="182"/>
    <w:next w:val="182"/>
    <w:link w:val="180"/>
    <w:qFormat/>
    <w:uiPriority w:val="0"/>
    <w:pPr>
      <w:keepNext/>
      <w:keepLines/>
      <w:outlineLvl w:val="3"/>
    </w:pPr>
    <w:rPr>
      <w:rFonts w:ascii="Arial" w:hAnsi="Arial" w:eastAsiaTheme="minorEastAsia" w:cstheme="minorBidi"/>
      <w:b/>
      <w:kern w:val="0"/>
      <w:sz w:val="24"/>
      <w:szCs w:val="20"/>
    </w:rPr>
  </w:style>
  <w:style w:type="paragraph" w:customStyle="1" w:styleId="182">
    <w:name w:val="正文_12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3">
    <w:name w:val="标题 4 Char_11"/>
    <w:link w:val="184"/>
    <w:qFormat/>
    <w:uiPriority w:val="0"/>
    <w:rPr>
      <w:rFonts w:ascii="Arial" w:hAnsi="Arial"/>
      <w:b/>
      <w:sz w:val="24"/>
    </w:rPr>
  </w:style>
  <w:style w:type="paragraph" w:customStyle="1" w:styleId="184">
    <w:name w:val="标题 4_11"/>
    <w:basedOn w:val="185"/>
    <w:next w:val="185"/>
    <w:link w:val="183"/>
    <w:qFormat/>
    <w:uiPriority w:val="0"/>
    <w:pPr>
      <w:keepNext/>
      <w:keepLines/>
      <w:outlineLvl w:val="3"/>
    </w:pPr>
    <w:rPr>
      <w:rFonts w:ascii="Arial" w:hAnsi="Arial" w:eastAsiaTheme="minorEastAsia" w:cstheme="minorBidi"/>
      <w:b/>
      <w:kern w:val="0"/>
      <w:sz w:val="24"/>
      <w:szCs w:val="20"/>
    </w:rPr>
  </w:style>
  <w:style w:type="paragraph" w:customStyle="1" w:styleId="185">
    <w:name w:val="正文_13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6">
    <w:name w:val="标题 4 Char_12"/>
    <w:link w:val="187"/>
    <w:qFormat/>
    <w:uiPriority w:val="0"/>
    <w:rPr>
      <w:rFonts w:ascii="Arial" w:hAnsi="Arial"/>
      <w:b/>
      <w:sz w:val="24"/>
    </w:rPr>
  </w:style>
  <w:style w:type="paragraph" w:customStyle="1" w:styleId="187">
    <w:name w:val="标题 4_12"/>
    <w:basedOn w:val="188"/>
    <w:next w:val="188"/>
    <w:link w:val="186"/>
    <w:qFormat/>
    <w:uiPriority w:val="0"/>
    <w:pPr>
      <w:keepNext/>
      <w:keepLines/>
      <w:outlineLvl w:val="3"/>
    </w:pPr>
    <w:rPr>
      <w:rFonts w:ascii="Arial" w:hAnsi="Arial" w:eastAsiaTheme="minorEastAsia" w:cstheme="minorBidi"/>
      <w:b/>
      <w:kern w:val="0"/>
      <w:sz w:val="24"/>
      <w:szCs w:val="20"/>
    </w:rPr>
  </w:style>
  <w:style w:type="paragraph" w:customStyle="1" w:styleId="188">
    <w:name w:val="正文_139"/>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9">
    <w:name w:val="标题 4 Char_13"/>
    <w:link w:val="190"/>
    <w:qFormat/>
    <w:uiPriority w:val="0"/>
    <w:rPr>
      <w:rFonts w:ascii="Arial" w:hAnsi="Arial"/>
      <w:b/>
      <w:sz w:val="24"/>
    </w:rPr>
  </w:style>
  <w:style w:type="paragraph" w:customStyle="1" w:styleId="190">
    <w:name w:val="标题 4_13"/>
    <w:basedOn w:val="191"/>
    <w:next w:val="191"/>
    <w:link w:val="189"/>
    <w:qFormat/>
    <w:uiPriority w:val="0"/>
    <w:pPr>
      <w:keepNext/>
      <w:keepLines/>
      <w:outlineLvl w:val="3"/>
    </w:pPr>
    <w:rPr>
      <w:rFonts w:ascii="Arial" w:hAnsi="Arial" w:eastAsiaTheme="minorEastAsia" w:cstheme="minorBidi"/>
      <w:b/>
      <w:kern w:val="0"/>
      <w:sz w:val="24"/>
      <w:szCs w:val="20"/>
    </w:rPr>
  </w:style>
  <w:style w:type="paragraph" w:customStyle="1" w:styleId="191">
    <w:name w:val="正文_1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2">
    <w:name w:val="标题 3 Char_4"/>
    <w:link w:val="193"/>
    <w:qFormat/>
    <w:uiPriority w:val="0"/>
    <w:rPr>
      <w:rFonts w:ascii="Calibri" w:hAnsi="Calibri" w:cs="Arial"/>
      <w:b/>
      <w:sz w:val="28"/>
    </w:rPr>
  </w:style>
  <w:style w:type="paragraph" w:customStyle="1" w:styleId="193">
    <w:name w:val="标题 3_4"/>
    <w:basedOn w:val="194"/>
    <w:next w:val="194"/>
    <w:link w:val="192"/>
    <w:qFormat/>
    <w:uiPriority w:val="0"/>
    <w:pPr>
      <w:keepNext/>
      <w:keepLines/>
      <w:spacing w:before="120" w:after="120" w:line="360" w:lineRule="auto"/>
      <w:outlineLvl w:val="2"/>
    </w:pPr>
    <w:rPr>
      <w:rFonts w:cs="Arial" w:eastAsiaTheme="minorEastAsia"/>
      <w:b/>
      <w:kern w:val="0"/>
      <w:sz w:val="28"/>
      <w:szCs w:val="20"/>
    </w:rPr>
  </w:style>
  <w:style w:type="paragraph" w:customStyle="1" w:styleId="194">
    <w:name w:val="正文_14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5">
    <w:name w:val="标题 4 Char_14"/>
    <w:link w:val="196"/>
    <w:qFormat/>
    <w:uiPriority w:val="0"/>
    <w:rPr>
      <w:rFonts w:ascii="Arial" w:hAnsi="Arial"/>
      <w:b/>
      <w:sz w:val="24"/>
    </w:rPr>
  </w:style>
  <w:style w:type="paragraph" w:customStyle="1" w:styleId="196">
    <w:name w:val="标题 4_14"/>
    <w:basedOn w:val="197"/>
    <w:next w:val="197"/>
    <w:link w:val="195"/>
    <w:qFormat/>
    <w:uiPriority w:val="0"/>
    <w:pPr>
      <w:keepNext/>
      <w:keepLines/>
      <w:outlineLvl w:val="3"/>
    </w:pPr>
    <w:rPr>
      <w:rFonts w:ascii="Arial" w:hAnsi="Arial" w:eastAsiaTheme="minorEastAsia" w:cstheme="minorBidi"/>
      <w:b/>
      <w:kern w:val="0"/>
      <w:sz w:val="24"/>
      <w:szCs w:val="20"/>
    </w:rPr>
  </w:style>
  <w:style w:type="paragraph" w:customStyle="1" w:styleId="197">
    <w:name w:val="正文_1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8">
    <w:name w:val="标题 4 Char_15"/>
    <w:link w:val="199"/>
    <w:qFormat/>
    <w:uiPriority w:val="0"/>
    <w:rPr>
      <w:rFonts w:ascii="Arial" w:hAnsi="Arial"/>
      <w:b/>
      <w:sz w:val="24"/>
    </w:rPr>
  </w:style>
  <w:style w:type="paragraph" w:customStyle="1" w:styleId="199">
    <w:name w:val="标题 4_15"/>
    <w:basedOn w:val="200"/>
    <w:next w:val="200"/>
    <w:link w:val="198"/>
    <w:qFormat/>
    <w:uiPriority w:val="0"/>
    <w:pPr>
      <w:keepNext/>
      <w:keepLines/>
      <w:outlineLvl w:val="3"/>
    </w:pPr>
    <w:rPr>
      <w:rFonts w:ascii="Arial" w:hAnsi="Arial" w:eastAsiaTheme="minorEastAsia" w:cstheme="minorBidi"/>
      <w:b/>
      <w:kern w:val="0"/>
      <w:sz w:val="24"/>
      <w:szCs w:val="20"/>
    </w:rPr>
  </w:style>
  <w:style w:type="paragraph" w:customStyle="1" w:styleId="200">
    <w:name w:val="正文_1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1">
    <w:name w:val="标题 4 Char_16"/>
    <w:link w:val="202"/>
    <w:qFormat/>
    <w:uiPriority w:val="0"/>
    <w:rPr>
      <w:rFonts w:ascii="Arial" w:hAnsi="Arial"/>
      <w:b/>
      <w:sz w:val="24"/>
    </w:rPr>
  </w:style>
  <w:style w:type="paragraph" w:customStyle="1" w:styleId="202">
    <w:name w:val="标题 4_16"/>
    <w:basedOn w:val="203"/>
    <w:next w:val="203"/>
    <w:link w:val="201"/>
    <w:qFormat/>
    <w:uiPriority w:val="0"/>
    <w:pPr>
      <w:keepNext/>
      <w:keepLines/>
      <w:outlineLvl w:val="3"/>
    </w:pPr>
    <w:rPr>
      <w:rFonts w:ascii="Arial" w:hAnsi="Arial" w:eastAsiaTheme="minorEastAsia" w:cstheme="minorBidi"/>
      <w:b/>
      <w:kern w:val="0"/>
      <w:sz w:val="24"/>
      <w:szCs w:val="20"/>
    </w:rPr>
  </w:style>
  <w:style w:type="paragraph" w:customStyle="1" w:styleId="203">
    <w:name w:val="正文_15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4">
    <w:name w:val="标题 4 Char_17"/>
    <w:link w:val="205"/>
    <w:qFormat/>
    <w:uiPriority w:val="0"/>
    <w:rPr>
      <w:rFonts w:ascii="Arial" w:hAnsi="Arial"/>
      <w:b/>
      <w:sz w:val="24"/>
    </w:rPr>
  </w:style>
  <w:style w:type="paragraph" w:customStyle="1" w:styleId="205">
    <w:name w:val="标题 4_17"/>
    <w:basedOn w:val="206"/>
    <w:next w:val="206"/>
    <w:link w:val="204"/>
    <w:qFormat/>
    <w:uiPriority w:val="0"/>
    <w:pPr>
      <w:keepNext/>
      <w:keepLines/>
      <w:outlineLvl w:val="3"/>
    </w:pPr>
    <w:rPr>
      <w:rFonts w:ascii="Arial" w:hAnsi="Arial" w:eastAsiaTheme="minorEastAsia" w:cstheme="minorBidi"/>
      <w:b/>
      <w:kern w:val="0"/>
      <w:sz w:val="24"/>
      <w:szCs w:val="20"/>
    </w:rPr>
  </w:style>
  <w:style w:type="paragraph" w:customStyle="1" w:styleId="206">
    <w:name w:val="正文_15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7">
    <w:name w:val="标题 4 Char_18"/>
    <w:link w:val="208"/>
    <w:qFormat/>
    <w:uiPriority w:val="0"/>
    <w:rPr>
      <w:rFonts w:ascii="Arial" w:hAnsi="Arial"/>
      <w:b/>
      <w:sz w:val="24"/>
    </w:rPr>
  </w:style>
  <w:style w:type="paragraph" w:customStyle="1" w:styleId="208">
    <w:name w:val="标题 4_18"/>
    <w:basedOn w:val="209"/>
    <w:next w:val="209"/>
    <w:link w:val="207"/>
    <w:qFormat/>
    <w:uiPriority w:val="0"/>
    <w:pPr>
      <w:keepNext/>
      <w:keepLines/>
      <w:outlineLvl w:val="3"/>
    </w:pPr>
    <w:rPr>
      <w:rFonts w:ascii="Arial" w:hAnsi="Arial" w:eastAsiaTheme="minorEastAsia" w:cstheme="minorBidi"/>
      <w:b/>
      <w:kern w:val="0"/>
      <w:sz w:val="24"/>
      <w:szCs w:val="20"/>
    </w:rPr>
  </w:style>
  <w:style w:type="paragraph" w:customStyle="1" w:styleId="209">
    <w:name w:val="正文_16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0">
    <w:name w:val="标题 4 Char_19"/>
    <w:link w:val="211"/>
    <w:qFormat/>
    <w:uiPriority w:val="0"/>
    <w:rPr>
      <w:rFonts w:ascii="Arial" w:hAnsi="Arial"/>
      <w:b/>
      <w:sz w:val="24"/>
    </w:rPr>
  </w:style>
  <w:style w:type="paragraph" w:customStyle="1" w:styleId="211">
    <w:name w:val="标题 4_19"/>
    <w:basedOn w:val="212"/>
    <w:next w:val="212"/>
    <w:link w:val="210"/>
    <w:qFormat/>
    <w:uiPriority w:val="0"/>
    <w:pPr>
      <w:keepNext/>
      <w:keepLines/>
      <w:outlineLvl w:val="3"/>
    </w:pPr>
    <w:rPr>
      <w:rFonts w:ascii="Arial" w:hAnsi="Arial" w:eastAsiaTheme="minorEastAsia" w:cstheme="minorBidi"/>
      <w:b/>
      <w:kern w:val="0"/>
      <w:sz w:val="24"/>
      <w:szCs w:val="20"/>
    </w:rPr>
  </w:style>
  <w:style w:type="paragraph" w:customStyle="1" w:styleId="212">
    <w:name w:val="正文_16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3">
    <w:name w:val="标题 3 Char_6"/>
    <w:link w:val="214"/>
    <w:qFormat/>
    <w:uiPriority w:val="0"/>
    <w:rPr>
      <w:rFonts w:ascii="Calibri" w:hAnsi="Calibri" w:cs="Arial"/>
      <w:b/>
      <w:sz w:val="28"/>
    </w:rPr>
  </w:style>
  <w:style w:type="paragraph" w:customStyle="1" w:styleId="214">
    <w:name w:val="标题 3_6"/>
    <w:basedOn w:val="215"/>
    <w:next w:val="215"/>
    <w:link w:val="213"/>
    <w:qFormat/>
    <w:uiPriority w:val="0"/>
    <w:pPr>
      <w:keepNext/>
      <w:keepLines/>
      <w:spacing w:before="120" w:after="120" w:line="360" w:lineRule="auto"/>
      <w:outlineLvl w:val="2"/>
    </w:pPr>
    <w:rPr>
      <w:rFonts w:cs="Arial" w:eastAsiaTheme="minorEastAsia"/>
      <w:b/>
      <w:kern w:val="0"/>
      <w:sz w:val="28"/>
      <w:szCs w:val="20"/>
    </w:rPr>
  </w:style>
  <w:style w:type="paragraph" w:customStyle="1" w:styleId="215">
    <w:name w:val="正文_16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6">
    <w:name w:val="标题 4 Char_20"/>
    <w:link w:val="217"/>
    <w:qFormat/>
    <w:uiPriority w:val="0"/>
    <w:rPr>
      <w:rFonts w:ascii="Arial" w:hAnsi="Arial"/>
      <w:b/>
      <w:sz w:val="24"/>
    </w:rPr>
  </w:style>
  <w:style w:type="paragraph" w:customStyle="1" w:styleId="217">
    <w:name w:val="标题 4_20"/>
    <w:basedOn w:val="218"/>
    <w:next w:val="218"/>
    <w:link w:val="216"/>
    <w:qFormat/>
    <w:uiPriority w:val="0"/>
    <w:pPr>
      <w:keepNext/>
      <w:keepLines/>
      <w:outlineLvl w:val="3"/>
    </w:pPr>
    <w:rPr>
      <w:rFonts w:ascii="Arial" w:hAnsi="Arial" w:eastAsiaTheme="minorEastAsia" w:cstheme="minorBidi"/>
      <w:b/>
      <w:kern w:val="0"/>
      <w:sz w:val="24"/>
      <w:szCs w:val="20"/>
    </w:rPr>
  </w:style>
  <w:style w:type="paragraph" w:customStyle="1" w:styleId="218">
    <w:name w:val="正文_16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9">
    <w:name w:val="标题 3 Char_7"/>
    <w:link w:val="220"/>
    <w:qFormat/>
    <w:uiPriority w:val="0"/>
    <w:rPr>
      <w:rFonts w:ascii="Calibri" w:hAnsi="Calibri" w:cs="Arial"/>
      <w:b/>
      <w:sz w:val="28"/>
    </w:rPr>
  </w:style>
  <w:style w:type="paragraph" w:customStyle="1" w:styleId="220">
    <w:name w:val="标题 3_7"/>
    <w:basedOn w:val="221"/>
    <w:next w:val="221"/>
    <w:link w:val="219"/>
    <w:qFormat/>
    <w:uiPriority w:val="0"/>
    <w:pPr>
      <w:keepNext/>
      <w:keepLines/>
      <w:spacing w:before="120" w:after="120" w:line="360" w:lineRule="auto"/>
      <w:outlineLvl w:val="2"/>
    </w:pPr>
    <w:rPr>
      <w:rFonts w:cs="Arial" w:eastAsiaTheme="minorEastAsia"/>
      <w:b/>
      <w:kern w:val="0"/>
      <w:sz w:val="28"/>
      <w:szCs w:val="20"/>
    </w:rPr>
  </w:style>
  <w:style w:type="paragraph" w:customStyle="1" w:styleId="221">
    <w:name w:val="正文_17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2">
    <w:name w:val="标题 4 Char_21"/>
    <w:link w:val="223"/>
    <w:qFormat/>
    <w:uiPriority w:val="0"/>
    <w:rPr>
      <w:rFonts w:ascii="Arial" w:hAnsi="Arial"/>
      <w:b/>
      <w:sz w:val="24"/>
    </w:rPr>
  </w:style>
  <w:style w:type="paragraph" w:customStyle="1" w:styleId="223">
    <w:name w:val="标题 4_21"/>
    <w:basedOn w:val="224"/>
    <w:next w:val="224"/>
    <w:link w:val="222"/>
    <w:qFormat/>
    <w:uiPriority w:val="0"/>
    <w:pPr>
      <w:keepNext/>
      <w:keepLines/>
      <w:outlineLvl w:val="3"/>
    </w:pPr>
    <w:rPr>
      <w:rFonts w:ascii="Arial" w:hAnsi="Arial" w:eastAsiaTheme="minorEastAsia" w:cstheme="minorBidi"/>
      <w:b/>
      <w:kern w:val="0"/>
      <w:sz w:val="24"/>
      <w:szCs w:val="20"/>
    </w:rPr>
  </w:style>
  <w:style w:type="paragraph" w:customStyle="1" w:styleId="224">
    <w:name w:val="正文_175"/>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5">
    <w:name w:val="标题 4 Char_22"/>
    <w:link w:val="226"/>
    <w:qFormat/>
    <w:uiPriority w:val="0"/>
    <w:rPr>
      <w:rFonts w:ascii="Arial" w:hAnsi="Arial"/>
      <w:b/>
      <w:sz w:val="24"/>
    </w:rPr>
  </w:style>
  <w:style w:type="paragraph" w:customStyle="1" w:styleId="226">
    <w:name w:val="标题 4_22"/>
    <w:basedOn w:val="227"/>
    <w:next w:val="227"/>
    <w:link w:val="225"/>
    <w:qFormat/>
    <w:uiPriority w:val="0"/>
    <w:pPr>
      <w:keepNext/>
      <w:keepLines/>
      <w:outlineLvl w:val="3"/>
    </w:pPr>
    <w:rPr>
      <w:rFonts w:ascii="Arial" w:hAnsi="Arial" w:eastAsiaTheme="minorEastAsia" w:cstheme="minorBidi"/>
      <w:b/>
      <w:kern w:val="0"/>
      <w:sz w:val="24"/>
      <w:szCs w:val="20"/>
    </w:rPr>
  </w:style>
  <w:style w:type="paragraph" w:customStyle="1" w:styleId="227">
    <w:name w:val="正文_17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8">
    <w:name w:val="标题 4 Char_23"/>
    <w:link w:val="229"/>
    <w:qFormat/>
    <w:uiPriority w:val="0"/>
    <w:rPr>
      <w:rFonts w:ascii="Arial" w:hAnsi="Arial"/>
      <w:b/>
      <w:sz w:val="24"/>
    </w:rPr>
  </w:style>
  <w:style w:type="paragraph" w:customStyle="1" w:styleId="229">
    <w:name w:val="标题 4_23"/>
    <w:basedOn w:val="230"/>
    <w:next w:val="230"/>
    <w:link w:val="228"/>
    <w:qFormat/>
    <w:uiPriority w:val="0"/>
    <w:pPr>
      <w:keepNext/>
      <w:keepLines/>
      <w:outlineLvl w:val="3"/>
    </w:pPr>
    <w:rPr>
      <w:rFonts w:ascii="Arial" w:hAnsi="Arial" w:eastAsiaTheme="minorEastAsia" w:cstheme="minorBidi"/>
      <w:b/>
      <w:kern w:val="0"/>
      <w:sz w:val="24"/>
      <w:szCs w:val="20"/>
    </w:rPr>
  </w:style>
  <w:style w:type="paragraph" w:customStyle="1" w:styleId="230">
    <w:name w:val="正文_18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1">
    <w:name w:val="标题 3 Char_8"/>
    <w:link w:val="232"/>
    <w:uiPriority w:val="0"/>
    <w:rPr>
      <w:rFonts w:ascii="Calibri" w:hAnsi="Calibri" w:cs="Arial"/>
      <w:b/>
      <w:sz w:val="28"/>
    </w:rPr>
  </w:style>
  <w:style w:type="paragraph" w:customStyle="1" w:styleId="232">
    <w:name w:val="标题 3_8"/>
    <w:basedOn w:val="233"/>
    <w:next w:val="233"/>
    <w:link w:val="231"/>
    <w:qFormat/>
    <w:uiPriority w:val="0"/>
    <w:pPr>
      <w:keepNext/>
      <w:keepLines/>
      <w:spacing w:before="120" w:after="120" w:line="360" w:lineRule="auto"/>
      <w:outlineLvl w:val="2"/>
    </w:pPr>
    <w:rPr>
      <w:rFonts w:cs="Arial" w:eastAsiaTheme="minorEastAsia"/>
      <w:b/>
      <w:kern w:val="0"/>
      <w:sz w:val="28"/>
      <w:szCs w:val="20"/>
    </w:rPr>
  </w:style>
  <w:style w:type="paragraph" w:customStyle="1" w:styleId="233">
    <w:name w:val="正文_18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4">
    <w:name w:val="标题 4 Char_24"/>
    <w:link w:val="235"/>
    <w:qFormat/>
    <w:uiPriority w:val="0"/>
    <w:rPr>
      <w:rFonts w:ascii="Arial" w:hAnsi="Arial"/>
      <w:b/>
      <w:sz w:val="24"/>
    </w:rPr>
  </w:style>
  <w:style w:type="paragraph" w:customStyle="1" w:styleId="235">
    <w:name w:val="标题 4_24"/>
    <w:basedOn w:val="236"/>
    <w:next w:val="236"/>
    <w:link w:val="234"/>
    <w:qFormat/>
    <w:uiPriority w:val="0"/>
    <w:pPr>
      <w:keepNext/>
      <w:keepLines/>
      <w:outlineLvl w:val="3"/>
    </w:pPr>
    <w:rPr>
      <w:rFonts w:ascii="Arial" w:hAnsi="Arial" w:eastAsiaTheme="minorEastAsia" w:cstheme="minorBidi"/>
      <w:b/>
      <w:kern w:val="0"/>
      <w:sz w:val="24"/>
      <w:szCs w:val="20"/>
    </w:rPr>
  </w:style>
  <w:style w:type="paragraph" w:customStyle="1" w:styleId="236">
    <w:name w:val="正文_185"/>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7">
    <w:name w:val="标题 4 Char_25"/>
    <w:link w:val="238"/>
    <w:qFormat/>
    <w:uiPriority w:val="0"/>
    <w:rPr>
      <w:rFonts w:ascii="Arial" w:hAnsi="Arial"/>
      <w:b/>
      <w:sz w:val="24"/>
    </w:rPr>
  </w:style>
  <w:style w:type="paragraph" w:customStyle="1" w:styleId="238">
    <w:name w:val="标题 4_25"/>
    <w:basedOn w:val="239"/>
    <w:next w:val="239"/>
    <w:link w:val="237"/>
    <w:qFormat/>
    <w:uiPriority w:val="0"/>
    <w:pPr>
      <w:keepNext/>
      <w:keepLines/>
      <w:outlineLvl w:val="3"/>
    </w:pPr>
    <w:rPr>
      <w:rFonts w:ascii="Arial" w:hAnsi="Arial" w:eastAsiaTheme="minorEastAsia" w:cstheme="minorBidi"/>
      <w:b/>
      <w:kern w:val="0"/>
      <w:sz w:val="24"/>
      <w:szCs w:val="20"/>
    </w:rPr>
  </w:style>
  <w:style w:type="paragraph" w:customStyle="1" w:styleId="239">
    <w:name w:val="正文_195"/>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0">
    <w:name w:val="标题 3 Char_9"/>
    <w:link w:val="241"/>
    <w:qFormat/>
    <w:uiPriority w:val="0"/>
    <w:rPr>
      <w:rFonts w:ascii="Calibri" w:hAnsi="Calibri" w:cs="Arial"/>
      <w:b/>
      <w:sz w:val="28"/>
    </w:rPr>
  </w:style>
  <w:style w:type="paragraph" w:customStyle="1" w:styleId="241">
    <w:name w:val="标题 3_9"/>
    <w:basedOn w:val="242"/>
    <w:next w:val="242"/>
    <w:link w:val="240"/>
    <w:qFormat/>
    <w:uiPriority w:val="0"/>
    <w:pPr>
      <w:keepNext/>
      <w:keepLines/>
      <w:spacing w:before="120" w:after="120" w:line="360" w:lineRule="auto"/>
      <w:outlineLvl w:val="2"/>
    </w:pPr>
    <w:rPr>
      <w:rFonts w:cs="Arial" w:eastAsiaTheme="minorEastAsia"/>
      <w:b/>
      <w:kern w:val="0"/>
      <w:sz w:val="28"/>
      <w:szCs w:val="20"/>
    </w:rPr>
  </w:style>
  <w:style w:type="paragraph" w:customStyle="1" w:styleId="242">
    <w:name w:val="正文_1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3">
    <w:name w:val="标题 4 Char_26"/>
    <w:link w:val="244"/>
    <w:qFormat/>
    <w:uiPriority w:val="0"/>
    <w:rPr>
      <w:rFonts w:ascii="Arial" w:hAnsi="Arial"/>
      <w:b/>
      <w:sz w:val="24"/>
    </w:rPr>
  </w:style>
  <w:style w:type="paragraph" w:customStyle="1" w:styleId="244">
    <w:name w:val="标题 4_26"/>
    <w:basedOn w:val="245"/>
    <w:next w:val="245"/>
    <w:link w:val="243"/>
    <w:qFormat/>
    <w:uiPriority w:val="0"/>
    <w:pPr>
      <w:keepNext/>
      <w:keepLines/>
      <w:outlineLvl w:val="3"/>
    </w:pPr>
    <w:rPr>
      <w:rFonts w:ascii="Arial" w:hAnsi="Arial" w:eastAsiaTheme="minorEastAsia" w:cstheme="minorBidi"/>
      <w:b/>
      <w:kern w:val="0"/>
      <w:sz w:val="24"/>
      <w:szCs w:val="20"/>
    </w:rPr>
  </w:style>
  <w:style w:type="paragraph" w:customStyle="1" w:styleId="245">
    <w:name w:val="正文_20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6">
    <w:name w:val="标题 4 Char_27"/>
    <w:link w:val="247"/>
    <w:qFormat/>
    <w:uiPriority w:val="0"/>
    <w:rPr>
      <w:rFonts w:ascii="Arial" w:hAnsi="Arial"/>
      <w:b/>
      <w:sz w:val="24"/>
    </w:rPr>
  </w:style>
  <w:style w:type="paragraph" w:customStyle="1" w:styleId="247">
    <w:name w:val="标题 4_27"/>
    <w:basedOn w:val="248"/>
    <w:next w:val="248"/>
    <w:link w:val="246"/>
    <w:qFormat/>
    <w:uiPriority w:val="0"/>
    <w:pPr>
      <w:keepNext/>
      <w:keepLines/>
      <w:outlineLvl w:val="3"/>
    </w:pPr>
    <w:rPr>
      <w:rFonts w:ascii="Arial" w:hAnsi="Arial" w:eastAsiaTheme="minorEastAsia" w:cstheme="minorBidi"/>
      <w:b/>
      <w:kern w:val="0"/>
      <w:sz w:val="24"/>
      <w:szCs w:val="20"/>
    </w:rPr>
  </w:style>
  <w:style w:type="paragraph" w:customStyle="1" w:styleId="248">
    <w:name w:val="正文_20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9">
    <w:name w:val="标题 4 Char_28"/>
    <w:link w:val="250"/>
    <w:qFormat/>
    <w:uiPriority w:val="0"/>
    <w:rPr>
      <w:rFonts w:ascii="Arial" w:hAnsi="Arial"/>
      <w:b/>
      <w:sz w:val="24"/>
    </w:rPr>
  </w:style>
  <w:style w:type="paragraph" w:customStyle="1" w:styleId="250">
    <w:name w:val="标题 4_28"/>
    <w:basedOn w:val="251"/>
    <w:next w:val="251"/>
    <w:link w:val="249"/>
    <w:qFormat/>
    <w:uiPriority w:val="0"/>
    <w:pPr>
      <w:keepNext/>
      <w:keepLines/>
      <w:outlineLvl w:val="3"/>
    </w:pPr>
    <w:rPr>
      <w:rFonts w:ascii="Arial" w:hAnsi="Arial" w:eastAsiaTheme="minorEastAsia" w:cstheme="minorBidi"/>
      <w:b/>
      <w:kern w:val="0"/>
      <w:sz w:val="24"/>
      <w:szCs w:val="20"/>
    </w:rPr>
  </w:style>
  <w:style w:type="paragraph" w:customStyle="1" w:styleId="251">
    <w:name w:val="正文_20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2">
    <w:name w:val="标题 3 Char_10"/>
    <w:link w:val="253"/>
    <w:qFormat/>
    <w:uiPriority w:val="0"/>
    <w:rPr>
      <w:rFonts w:ascii="Calibri" w:hAnsi="Calibri" w:cs="Arial"/>
      <w:b/>
      <w:sz w:val="28"/>
    </w:rPr>
  </w:style>
  <w:style w:type="paragraph" w:customStyle="1" w:styleId="253">
    <w:name w:val="标题 3_10"/>
    <w:basedOn w:val="254"/>
    <w:next w:val="254"/>
    <w:link w:val="252"/>
    <w:qFormat/>
    <w:uiPriority w:val="0"/>
    <w:pPr>
      <w:keepNext/>
      <w:keepLines/>
      <w:spacing w:before="120" w:after="120" w:line="360" w:lineRule="auto"/>
      <w:outlineLvl w:val="2"/>
    </w:pPr>
    <w:rPr>
      <w:rFonts w:cs="Arial" w:eastAsiaTheme="minorEastAsia"/>
      <w:b/>
      <w:kern w:val="0"/>
      <w:sz w:val="28"/>
      <w:szCs w:val="20"/>
    </w:rPr>
  </w:style>
  <w:style w:type="paragraph" w:customStyle="1" w:styleId="254">
    <w:name w:val="正文_21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5">
    <w:name w:val="标题 4 Char_29"/>
    <w:link w:val="256"/>
    <w:qFormat/>
    <w:uiPriority w:val="0"/>
    <w:rPr>
      <w:rFonts w:ascii="Arial" w:hAnsi="Arial"/>
      <w:b/>
      <w:sz w:val="24"/>
    </w:rPr>
  </w:style>
  <w:style w:type="paragraph" w:customStyle="1" w:styleId="256">
    <w:name w:val="标题 4_29"/>
    <w:basedOn w:val="257"/>
    <w:next w:val="257"/>
    <w:link w:val="255"/>
    <w:qFormat/>
    <w:uiPriority w:val="0"/>
    <w:pPr>
      <w:keepNext/>
      <w:keepLines/>
      <w:outlineLvl w:val="3"/>
    </w:pPr>
    <w:rPr>
      <w:rFonts w:ascii="Arial" w:hAnsi="Arial" w:eastAsiaTheme="minorEastAsia" w:cstheme="minorBidi"/>
      <w:b/>
      <w:kern w:val="0"/>
      <w:sz w:val="24"/>
      <w:szCs w:val="20"/>
    </w:rPr>
  </w:style>
  <w:style w:type="paragraph" w:customStyle="1" w:styleId="257">
    <w:name w:val="正文_22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8">
    <w:name w:val="标题 3 Char_11"/>
    <w:link w:val="259"/>
    <w:qFormat/>
    <w:uiPriority w:val="0"/>
    <w:rPr>
      <w:rFonts w:ascii="Calibri" w:hAnsi="Calibri" w:cs="Arial"/>
      <w:b/>
      <w:sz w:val="28"/>
    </w:rPr>
  </w:style>
  <w:style w:type="paragraph" w:customStyle="1" w:styleId="259">
    <w:name w:val="标题 3_11"/>
    <w:basedOn w:val="260"/>
    <w:next w:val="260"/>
    <w:link w:val="258"/>
    <w:qFormat/>
    <w:uiPriority w:val="0"/>
    <w:pPr>
      <w:keepNext/>
      <w:keepLines/>
      <w:spacing w:before="120" w:after="120" w:line="360" w:lineRule="auto"/>
      <w:outlineLvl w:val="2"/>
    </w:pPr>
    <w:rPr>
      <w:rFonts w:cs="Arial" w:eastAsiaTheme="minorEastAsia"/>
      <w:b/>
      <w:kern w:val="0"/>
      <w:sz w:val="28"/>
      <w:szCs w:val="20"/>
    </w:rPr>
  </w:style>
  <w:style w:type="paragraph" w:customStyle="1" w:styleId="260">
    <w:name w:val="正文_225"/>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1">
    <w:name w:val="标题 4 Char_31"/>
    <w:link w:val="262"/>
    <w:qFormat/>
    <w:uiPriority w:val="0"/>
    <w:rPr>
      <w:rFonts w:ascii="Arial" w:hAnsi="Arial"/>
      <w:b/>
      <w:sz w:val="24"/>
    </w:rPr>
  </w:style>
  <w:style w:type="paragraph" w:customStyle="1" w:styleId="262">
    <w:name w:val="标题 4_31"/>
    <w:basedOn w:val="263"/>
    <w:next w:val="263"/>
    <w:link w:val="261"/>
    <w:qFormat/>
    <w:uiPriority w:val="0"/>
    <w:pPr>
      <w:keepNext/>
      <w:keepLines/>
      <w:outlineLvl w:val="3"/>
    </w:pPr>
    <w:rPr>
      <w:rFonts w:ascii="Arial" w:hAnsi="Arial" w:eastAsiaTheme="minorEastAsia" w:cstheme="minorBidi"/>
      <w:b/>
      <w:kern w:val="0"/>
      <w:sz w:val="24"/>
      <w:szCs w:val="20"/>
    </w:rPr>
  </w:style>
  <w:style w:type="paragraph" w:customStyle="1" w:styleId="263">
    <w:name w:val="正文_22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4">
    <w:name w:val="标题 4 Char_32"/>
    <w:link w:val="265"/>
    <w:qFormat/>
    <w:uiPriority w:val="0"/>
    <w:rPr>
      <w:rFonts w:ascii="Arial" w:hAnsi="Arial"/>
      <w:b/>
      <w:sz w:val="24"/>
    </w:rPr>
  </w:style>
  <w:style w:type="paragraph" w:customStyle="1" w:styleId="265">
    <w:name w:val="标题 4_32"/>
    <w:basedOn w:val="266"/>
    <w:next w:val="266"/>
    <w:link w:val="264"/>
    <w:qFormat/>
    <w:uiPriority w:val="0"/>
    <w:pPr>
      <w:keepNext/>
      <w:keepLines/>
      <w:outlineLvl w:val="3"/>
    </w:pPr>
    <w:rPr>
      <w:rFonts w:ascii="Arial" w:hAnsi="Arial" w:eastAsiaTheme="minorEastAsia" w:cstheme="minorBidi"/>
      <w:b/>
      <w:kern w:val="0"/>
      <w:sz w:val="24"/>
      <w:szCs w:val="20"/>
    </w:rPr>
  </w:style>
  <w:style w:type="paragraph" w:customStyle="1" w:styleId="266">
    <w:name w:val="正文_2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7">
    <w:name w:val="标题 4 Char_33"/>
    <w:link w:val="268"/>
    <w:qFormat/>
    <w:uiPriority w:val="0"/>
    <w:rPr>
      <w:rFonts w:ascii="Arial" w:hAnsi="Arial"/>
      <w:b/>
      <w:sz w:val="24"/>
    </w:rPr>
  </w:style>
  <w:style w:type="paragraph" w:customStyle="1" w:styleId="268">
    <w:name w:val="标题 4_33"/>
    <w:basedOn w:val="269"/>
    <w:next w:val="269"/>
    <w:link w:val="267"/>
    <w:qFormat/>
    <w:uiPriority w:val="0"/>
    <w:pPr>
      <w:keepNext/>
      <w:keepLines/>
      <w:outlineLvl w:val="3"/>
    </w:pPr>
    <w:rPr>
      <w:rFonts w:ascii="Arial" w:hAnsi="Arial" w:eastAsiaTheme="minorEastAsia" w:cstheme="minorBidi"/>
      <w:b/>
      <w:kern w:val="0"/>
      <w:sz w:val="24"/>
      <w:szCs w:val="20"/>
    </w:rPr>
  </w:style>
  <w:style w:type="paragraph" w:customStyle="1" w:styleId="269">
    <w:name w:val="正文_234"/>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0">
    <w:name w:val="标题 4 Char_34"/>
    <w:link w:val="271"/>
    <w:qFormat/>
    <w:uiPriority w:val="0"/>
    <w:rPr>
      <w:rFonts w:ascii="Arial" w:hAnsi="Arial"/>
      <w:b/>
      <w:sz w:val="24"/>
    </w:rPr>
  </w:style>
  <w:style w:type="paragraph" w:customStyle="1" w:styleId="271">
    <w:name w:val="标题 4_34"/>
    <w:basedOn w:val="272"/>
    <w:next w:val="272"/>
    <w:link w:val="270"/>
    <w:qFormat/>
    <w:uiPriority w:val="0"/>
    <w:pPr>
      <w:keepNext/>
      <w:keepLines/>
      <w:outlineLvl w:val="3"/>
    </w:pPr>
    <w:rPr>
      <w:rFonts w:ascii="Arial" w:hAnsi="Arial" w:eastAsiaTheme="minorEastAsia" w:cstheme="minorBidi"/>
      <w:b/>
      <w:kern w:val="0"/>
      <w:sz w:val="24"/>
      <w:szCs w:val="20"/>
    </w:rPr>
  </w:style>
  <w:style w:type="paragraph" w:customStyle="1" w:styleId="272">
    <w:name w:val="正文_23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3">
    <w:name w:val="标题 4 Char_35"/>
    <w:link w:val="274"/>
    <w:qFormat/>
    <w:uiPriority w:val="0"/>
    <w:rPr>
      <w:rFonts w:ascii="Arial" w:hAnsi="Arial"/>
      <w:b/>
      <w:sz w:val="24"/>
    </w:rPr>
  </w:style>
  <w:style w:type="paragraph" w:customStyle="1" w:styleId="274">
    <w:name w:val="标题 4_35"/>
    <w:basedOn w:val="275"/>
    <w:next w:val="275"/>
    <w:link w:val="273"/>
    <w:qFormat/>
    <w:uiPriority w:val="0"/>
    <w:pPr>
      <w:keepNext/>
      <w:keepLines/>
      <w:outlineLvl w:val="3"/>
    </w:pPr>
    <w:rPr>
      <w:rFonts w:ascii="Arial" w:hAnsi="Arial" w:eastAsiaTheme="minorEastAsia" w:cstheme="minorBidi"/>
      <w:b/>
      <w:kern w:val="0"/>
      <w:sz w:val="24"/>
      <w:szCs w:val="20"/>
    </w:rPr>
  </w:style>
  <w:style w:type="paragraph" w:customStyle="1" w:styleId="275">
    <w:name w:val="正文_23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6">
    <w:name w:val="标题 3 Char_12"/>
    <w:link w:val="277"/>
    <w:qFormat/>
    <w:uiPriority w:val="99"/>
    <w:rPr>
      <w:rFonts w:ascii="Calibri" w:hAnsi="Calibri" w:cs="Arial"/>
      <w:b/>
      <w:sz w:val="28"/>
    </w:rPr>
  </w:style>
  <w:style w:type="paragraph" w:customStyle="1" w:styleId="277">
    <w:name w:val="标题 3_12"/>
    <w:basedOn w:val="278"/>
    <w:next w:val="278"/>
    <w:link w:val="276"/>
    <w:qFormat/>
    <w:uiPriority w:val="99"/>
    <w:pPr>
      <w:keepNext/>
      <w:keepLines/>
      <w:spacing w:before="120" w:after="120" w:line="360" w:lineRule="auto"/>
      <w:outlineLvl w:val="2"/>
    </w:pPr>
    <w:rPr>
      <w:rFonts w:cs="Arial" w:eastAsiaTheme="minorEastAsia"/>
      <w:b/>
      <w:kern w:val="0"/>
      <w:sz w:val="28"/>
      <w:szCs w:val="20"/>
    </w:rPr>
  </w:style>
  <w:style w:type="paragraph" w:customStyle="1" w:styleId="278">
    <w:name w:val="正文_24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9">
    <w:name w:val="标题 4 Char_36"/>
    <w:link w:val="280"/>
    <w:qFormat/>
    <w:uiPriority w:val="0"/>
    <w:rPr>
      <w:rFonts w:ascii="Arial" w:hAnsi="Arial"/>
      <w:b/>
      <w:sz w:val="24"/>
    </w:rPr>
  </w:style>
  <w:style w:type="paragraph" w:customStyle="1" w:styleId="280">
    <w:name w:val="标题 4_36"/>
    <w:basedOn w:val="281"/>
    <w:next w:val="281"/>
    <w:link w:val="279"/>
    <w:qFormat/>
    <w:uiPriority w:val="0"/>
    <w:pPr>
      <w:keepNext/>
      <w:keepLines/>
      <w:outlineLvl w:val="3"/>
    </w:pPr>
    <w:rPr>
      <w:rFonts w:ascii="Arial" w:hAnsi="Arial" w:eastAsiaTheme="minorEastAsia" w:cstheme="minorBidi"/>
      <w:b/>
      <w:kern w:val="0"/>
      <w:sz w:val="24"/>
      <w:szCs w:val="20"/>
    </w:rPr>
  </w:style>
  <w:style w:type="paragraph" w:customStyle="1" w:styleId="281">
    <w:name w:val="正文_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2">
    <w:name w:val="标题 4 Char_37"/>
    <w:link w:val="283"/>
    <w:qFormat/>
    <w:uiPriority w:val="0"/>
    <w:rPr>
      <w:rFonts w:ascii="Arial" w:hAnsi="Arial"/>
      <w:b/>
      <w:sz w:val="24"/>
    </w:rPr>
  </w:style>
  <w:style w:type="paragraph" w:customStyle="1" w:styleId="283">
    <w:name w:val="标题 4_37"/>
    <w:basedOn w:val="284"/>
    <w:next w:val="284"/>
    <w:link w:val="282"/>
    <w:qFormat/>
    <w:uiPriority w:val="0"/>
    <w:pPr>
      <w:keepNext/>
      <w:keepLines/>
      <w:outlineLvl w:val="3"/>
    </w:pPr>
    <w:rPr>
      <w:rFonts w:ascii="Arial" w:hAnsi="Arial" w:eastAsiaTheme="minorEastAsia" w:cstheme="minorBidi"/>
      <w:b/>
      <w:kern w:val="0"/>
      <w:sz w:val="24"/>
      <w:szCs w:val="20"/>
    </w:rPr>
  </w:style>
  <w:style w:type="paragraph" w:customStyle="1" w:styleId="284">
    <w:name w:val="正文_24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5">
    <w:name w:val="标题 4 Char_38"/>
    <w:link w:val="286"/>
    <w:qFormat/>
    <w:uiPriority w:val="0"/>
    <w:rPr>
      <w:rFonts w:ascii="Arial" w:hAnsi="Arial"/>
      <w:b/>
      <w:sz w:val="24"/>
    </w:rPr>
  </w:style>
  <w:style w:type="paragraph" w:customStyle="1" w:styleId="286">
    <w:name w:val="标题 4_38"/>
    <w:basedOn w:val="287"/>
    <w:next w:val="287"/>
    <w:link w:val="285"/>
    <w:qFormat/>
    <w:uiPriority w:val="0"/>
    <w:pPr>
      <w:keepNext/>
      <w:keepLines/>
      <w:outlineLvl w:val="3"/>
    </w:pPr>
    <w:rPr>
      <w:rFonts w:ascii="Arial" w:hAnsi="Arial" w:eastAsiaTheme="minorEastAsia" w:cstheme="minorBidi"/>
      <w:b/>
      <w:kern w:val="0"/>
      <w:sz w:val="24"/>
      <w:szCs w:val="20"/>
    </w:rPr>
  </w:style>
  <w:style w:type="paragraph" w:customStyle="1" w:styleId="287">
    <w:name w:val="正文_25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8">
    <w:name w:val="标题 4 Char_39"/>
    <w:link w:val="289"/>
    <w:qFormat/>
    <w:uiPriority w:val="0"/>
    <w:rPr>
      <w:rFonts w:ascii="Arial" w:hAnsi="Arial"/>
      <w:b/>
      <w:sz w:val="24"/>
    </w:rPr>
  </w:style>
  <w:style w:type="paragraph" w:customStyle="1" w:styleId="289">
    <w:name w:val="标题 4_39"/>
    <w:basedOn w:val="290"/>
    <w:next w:val="290"/>
    <w:link w:val="288"/>
    <w:qFormat/>
    <w:uiPriority w:val="0"/>
    <w:pPr>
      <w:keepNext/>
      <w:keepLines/>
      <w:outlineLvl w:val="3"/>
    </w:pPr>
    <w:rPr>
      <w:rFonts w:ascii="Arial" w:hAnsi="Arial" w:eastAsiaTheme="minorEastAsia" w:cstheme="minorBidi"/>
      <w:b/>
      <w:kern w:val="0"/>
      <w:sz w:val="24"/>
      <w:szCs w:val="20"/>
    </w:rPr>
  </w:style>
  <w:style w:type="paragraph" w:customStyle="1" w:styleId="290">
    <w:name w:val="正文_257"/>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1">
    <w:name w:val="标题 4 Char_40"/>
    <w:link w:val="292"/>
    <w:qFormat/>
    <w:uiPriority w:val="0"/>
    <w:rPr>
      <w:rFonts w:ascii="Arial" w:hAnsi="Arial"/>
      <w:b/>
      <w:sz w:val="24"/>
    </w:rPr>
  </w:style>
  <w:style w:type="paragraph" w:customStyle="1" w:styleId="292">
    <w:name w:val="标题 4_40"/>
    <w:basedOn w:val="293"/>
    <w:next w:val="293"/>
    <w:link w:val="291"/>
    <w:qFormat/>
    <w:uiPriority w:val="0"/>
    <w:pPr>
      <w:keepNext/>
      <w:keepLines/>
      <w:outlineLvl w:val="3"/>
    </w:pPr>
    <w:rPr>
      <w:rFonts w:ascii="Arial" w:hAnsi="Arial" w:eastAsiaTheme="minorEastAsia" w:cstheme="minorBidi"/>
      <w:b/>
      <w:kern w:val="0"/>
      <w:sz w:val="24"/>
      <w:szCs w:val="20"/>
    </w:rPr>
  </w:style>
  <w:style w:type="paragraph" w:customStyle="1" w:styleId="293">
    <w:name w:val="正文_2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4">
    <w:name w:val="标题 3 Char_13"/>
    <w:link w:val="295"/>
    <w:qFormat/>
    <w:uiPriority w:val="0"/>
    <w:rPr>
      <w:rFonts w:ascii="Calibri" w:hAnsi="Calibri" w:cs="Arial"/>
      <w:b/>
      <w:sz w:val="28"/>
    </w:rPr>
  </w:style>
  <w:style w:type="paragraph" w:customStyle="1" w:styleId="295">
    <w:name w:val="标题 3_13"/>
    <w:basedOn w:val="296"/>
    <w:next w:val="296"/>
    <w:link w:val="294"/>
    <w:qFormat/>
    <w:uiPriority w:val="0"/>
    <w:pPr>
      <w:keepNext/>
      <w:keepLines/>
      <w:spacing w:before="120" w:after="120" w:line="360" w:lineRule="auto"/>
      <w:outlineLvl w:val="2"/>
    </w:pPr>
    <w:rPr>
      <w:rFonts w:cs="Arial" w:eastAsiaTheme="minorEastAsia"/>
      <w:b/>
      <w:kern w:val="0"/>
      <w:sz w:val="28"/>
      <w:szCs w:val="20"/>
    </w:rPr>
  </w:style>
  <w:style w:type="paragraph" w:customStyle="1" w:styleId="296">
    <w:name w:val="正文_27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7">
    <w:name w:val="标题 4 Char_41"/>
    <w:link w:val="298"/>
    <w:qFormat/>
    <w:uiPriority w:val="0"/>
    <w:rPr>
      <w:rFonts w:ascii="Arial" w:hAnsi="Arial"/>
      <w:b/>
      <w:sz w:val="24"/>
    </w:rPr>
  </w:style>
  <w:style w:type="paragraph" w:customStyle="1" w:styleId="298">
    <w:name w:val="标题 4_41"/>
    <w:basedOn w:val="299"/>
    <w:next w:val="299"/>
    <w:link w:val="297"/>
    <w:qFormat/>
    <w:uiPriority w:val="0"/>
    <w:pPr>
      <w:keepNext/>
      <w:keepLines/>
      <w:outlineLvl w:val="3"/>
    </w:pPr>
    <w:rPr>
      <w:rFonts w:ascii="Arial" w:hAnsi="Arial" w:eastAsiaTheme="minorEastAsia" w:cstheme="minorBidi"/>
      <w:b/>
      <w:kern w:val="0"/>
      <w:sz w:val="24"/>
      <w:szCs w:val="20"/>
    </w:rPr>
  </w:style>
  <w:style w:type="paragraph" w:customStyle="1" w:styleId="299">
    <w:name w:val="正文_27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0">
    <w:name w:val="标题 3 Char_14"/>
    <w:link w:val="301"/>
    <w:qFormat/>
    <w:uiPriority w:val="0"/>
    <w:rPr>
      <w:rFonts w:ascii="Calibri" w:hAnsi="Calibri" w:cs="Arial"/>
      <w:b/>
      <w:sz w:val="28"/>
    </w:rPr>
  </w:style>
  <w:style w:type="paragraph" w:customStyle="1" w:styleId="301">
    <w:name w:val="标题 3_14"/>
    <w:basedOn w:val="302"/>
    <w:next w:val="302"/>
    <w:link w:val="300"/>
    <w:qFormat/>
    <w:uiPriority w:val="0"/>
    <w:pPr>
      <w:keepNext/>
      <w:keepLines/>
      <w:spacing w:before="120" w:after="120" w:line="360" w:lineRule="auto"/>
      <w:outlineLvl w:val="2"/>
    </w:pPr>
    <w:rPr>
      <w:rFonts w:cs="Arial" w:eastAsiaTheme="minorEastAsia"/>
      <w:b/>
      <w:kern w:val="0"/>
      <w:sz w:val="28"/>
      <w:szCs w:val="20"/>
    </w:rPr>
  </w:style>
  <w:style w:type="paragraph" w:customStyle="1" w:styleId="302">
    <w:name w:val="正文_27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3">
    <w:name w:val="标题 4 Char_42"/>
    <w:link w:val="304"/>
    <w:qFormat/>
    <w:uiPriority w:val="0"/>
    <w:rPr>
      <w:rFonts w:ascii="Arial" w:hAnsi="Arial"/>
      <w:b/>
      <w:sz w:val="24"/>
    </w:rPr>
  </w:style>
  <w:style w:type="paragraph" w:customStyle="1" w:styleId="304">
    <w:name w:val="标题 4_42"/>
    <w:basedOn w:val="305"/>
    <w:next w:val="305"/>
    <w:link w:val="303"/>
    <w:qFormat/>
    <w:uiPriority w:val="0"/>
    <w:pPr>
      <w:keepNext/>
      <w:keepLines/>
      <w:outlineLvl w:val="3"/>
    </w:pPr>
    <w:rPr>
      <w:rFonts w:ascii="Arial" w:hAnsi="Arial" w:eastAsiaTheme="minorEastAsia" w:cstheme="minorBidi"/>
      <w:b/>
      <w:kern w:val="0"/>
      <w:sz w:val="24"/>
      <w:szCs w:val="20"/>
    </w:rPr>
  </w:style>
  <w:style w:type="paragraph" w:customStyle="1" w:styleId="305">
    <w:name w:val="正文_28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6">
    <w:name w:val="标题 4 Char_43"/>
    <w:link w:val="307"/>
    <w:qFormat/>
    <w:uiPriority w:val="0"/>
    <w:rPr>
      <w:rFonts w:ascii="Arial" w:hAnsi="Arial"/>
      <w:b/>
      <w:sz w:val="24"/>
    </w:rPr>
  </w:style>
  <w:style w:type="paragraph" w:customStyle="1" w:styleId="307">
    <w:name w:val="标题 4_43"/>
    <w:basedOn w:val="308"/>
    <w:next w:val="308"/>
    <w:link w:val="306"/>
    <w:qFormat/>
    <w:uiPriority w:val="0"/>
    <w:pPr>
      <w:keepNext/>
      <w:keepLines/>
      <w:outlineLvl w:val="3"/>
    </w:pPr>
    <w:rPr>
      <w:rFonts w:ascii="Arial" w:hAnsi="Arial" w:eastAsiaTheme="minorEastAsia" w:cstheme="minorBidi"/>
      <w:b/>
      <w:kern w:val="0"/>
      <w:sz w:val="24"/>
      <w:szCs w:val="20"/>
    </w:rPr>
  </w:style>
  <w:style w:type="paragraph" w:customStyle="1" w:styleId="308">
    <w:name w:val="正文_30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9">
    <w:name w:val="标题 4 Char_44"/>
    <w:link w:val="310"/>
    <w:qFormat/>
    <w:uiPriority w:val="0"/>
    <w:rPr>
      <w:rFonts w:ascii="Arial" w:hAnsi="Arial"/>
      <w:b/>
      <w:sz w:val="24"/>
    </w:rPr>
  </w:style>
  <w:style w:type="paragraph" w:customStyle="1" w:styleId="310">
    <w:name w:val="标题 4_44"/>
    <w:basedOn w:val="311"/>
    <w:next w:val="311"/>
    <w:link w:val="309"/>
    <w:qFormat/>
    <w:uiPriority w:val="0"/>
    <w:pPr>
      <w:keepNext/>
      <w:keepLines/>
      <w:outlineLvl w:val="3"/>
    </w:pPr>
    <w:rPr>
      <w:rFonts w:ascii="Arial" w:hAnsi="Arial" w:eastAsiaTheme="minorEastAsia" w:cstheme="minorBidi"/>
      <w:b/>
      <w:kern w:val="0"/>
      <w:sz w:val="24"/>
      <w:szCs w:val="20"/>
    </w:rPr>
  </w:style>
  <w:style w:type="paragraph" w:customStyle="1" w:styleId="311">
    <w:name w:val="正文_32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2">
    <w:name w:val="标题 4 Char_45"/>
    <w:link w:val="313"/>
    <w:qFormat/>
    <w:uiPriority w:val="0"/>
    <w:rPr>
      <w:rFonts w:ascii="Arial" w:hAnsi="Arial"/>
      <w:b/>
      <w:sz w:val="24"/>
    </w:rPr>
  </w:style>
  <w:style w:type="paragraph" w:customStyle="1" w:styleId="313">
    <w:name w:val="标题 4_45"/>
    <w:basedOn w:val="314"/>
    <w:next w:val="314"/>
    <w:link w:val="312"/>
    <w:qFormat/>
    <w:uiPriority w:val="0"/>
    <w:pPr>
      <w:keepNext/>
      <w:keepLines/>
      <w:outlineLvl w:val="3"/>
    </w:pPr>
    <w:rPr>
      <w:rFonts w:ascii="Arial" w:hAnsi="Arial" w:eastAsiaTheme="minorEastAsia" w:cstheme="minorBidi"/>
      <w:b/>
      <w:kern w:val="0"/>
      <w:sz w:val="24"/>
      <w:szCs w:val="20"/>
    </w:rPr>
  </w:style>
  <w:style w:type="paragraph" w:customStyle="1" w:styleId="314">
    <w:name w:val="正文_34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5">
    <w:name w:val="标题 4 Char_46"/>
    <w:link w:val="316"/>
    <w:qFormat/>
    <w:uiPriority w:val="0"/>
    <w:rPr>
      <w:rFonts w:ascii="Arial" w:hAnsi="Arial"/>
      <w:b/>
      <w:sz w:val="24"/>
    </w:rPr>
  </w:style>
  <w:style w:type="paragraph" w:customStyle="1" w:styleId="316">
    <w:name w:val="标题 4_46"/>
    <w:basedOn w:val="317"/>
    <w:next w:val="317"/>
    <w:link w:val="315"/>
    <w:qFormat/>
    <w:uiPriority w:val="0"/>
    <w:pPr>
      <w:keepNext/>
      <w:keepLines/>
      <w:outlineLvl w:val="3"/>
    </w:pPr>
    <w:rPr>
      <w:rFonts w:ascii="Arial" w:hAnsi="Arial" w:eastAsiaTheme="minorEastAsia" w:cstheme="minorBidi"/>
      <w:b/>
      <w:kern w:val="0"/>
      <w:sz w:val="24"/>
      <w:szCs w:val="20"/>
    </w:rPr>
  </w:style>
  <w:style w:type="paragraph" w:customStyle="1" w:styleId="317">
    <w:name w:val="正文_34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8">
    <w:name w:val="标题 4 Char_47"/>
    <w:link w:val="319"/>
    <w:qFormat/>
    <w:uiPriority w:val="0"/>
    <w:rPr>
      <w:rFonts w:ascii="Arial" w:hAnsi="Arial"/>
      <w:b/>
      <w:sz w:val="24"/>
    </w:rPr>
  </w:style>
  <w:style w:type="paragraph" w:customStyle="1" w:styleId="319">
    <w:name w:val="标题 4_47"/>
    <w:basedOn w:val="320"/>
    <w:next w:val="320"/>
    <w:link w:val="318"/>
    <w:qFormat/>
    <w:uiPriority w:val="0"/>
    <w:pPr>
      <w:keepNext/>
      <w:keepLines/>
      <w:outlineLvl w:val="3"/>
    </w:pPr>
    <w:rPr>
      <w:rFonts w:ascii="Arial" w:hAnsi="Arial" w:eastAsiaTheme="minorEastAsia" w:cstheme="minorBidi"/>
      <w:b/>
      <w:kern w:val="0"/>
      <w:sz w:val="24"/>
      <w:szCs w:val="20"/>
    </w:rPr>
  </w:style>
  <w:style w:type="paragraph" w:customStyle="1" w:styleId="320">
    <w:name w:val="正文_35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1">
    <w:name w:val="标题 3 Char_15"/>
    <w:link w:val="322"/>
    <w:qFormat/>
    <w:uiPriority w:val="0"/>
    <w:rPr>
      <w:rFonts w:ascii="Calibri" w:hAnsi="Calibri" w:cs="Arial"/>
      <w:b/>
      <w:sz w:val="28"/>
    </w:rPr>
  </w:style>
  <w:style w:type="paragraph" w:customStyle="1" w:styleId="322">
    <w:name w:val="标题 3_15"/>
    <w:basedOn w:val="323"/>
    <w:next w:val="323"/>
    <w:link w:val="321"/>
    <w:qFormat/>
    <w:uiPriority w:val="0"/>
    <w:pPr>
      <w:keepNext/>
      <w:keepLines/>
      <w:spacing w:before="120" w:after="120" w:line="360" w:lineRule="auto"/>
      <w:outlineLvl w:val="2"/>
    </w:pPr>
    <w:rPr>
      <w:rFonts w:cs="Arial" w:eastAsiaTheme="minorEastAsia"/>
      <w:b/>
      <w:kern w:val="0"/>
      <w:sz w:val="28"/>
      <w:szCs w:val="20"/>
    </w:rPr>
  </w:style>
  <w:style w:type="paragraph" w:customStyle="1" w:styleId="323">
    <w:name w:val="正文_35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4">
    <w:name w:val="标题 4 Char_48"/>
    <w:link w:val="325"/>
    <w:uiPriority w:val="0"/>
    <w:rPr>
      <w:rFonts w:ascii="Arial" w:hAnsi="Arial"/>
      <w:b/>
      <w:sz w:val="24"/>
    </w:rPr>
  </w:style>
  <w:style w:type="paragraph" w:customStyle="1" w:styleId="325">
    <w:name w:val="标题 4_48"/>
    <w:basedOn w:val="326"/>
    <w:next w:val="326"/>
    <w:link w:val="324"/>
    <w:qFormat/>
    <w:uiPriority w:val="0"/>
    <w:pPr>
      <w:keepNext/>
      <w:keepLines/>
      <w:outlineLvl w:val="3"/>
    </w:pPr>
    <w:rPr>
      <w:rFonts w:ascii="Arial" w:hAnsi="Arial" w:eastAsiaTheme="minorEastAsia" w:cstheme="minorBidi"/>
      <w:b/>
      <w:kern w:val="0"/>
      <w:sz w:val="24"/>
      <w:szCs w:val="20"/>
    </w:rPr>
  </w:style>
  <w:style w:type="paragraph" w:customStyle="1" w:styleId="326">
    <w:name w:val="正文_3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27">
    <w:name w:val="标题 4 Char_49"/>
    <w:link w:val="328"/>
    <w:qFormat/>
    <w:uiPriority w:val="0"/>
    <w:rPr>
      <w:rFonts w:ascii="Arial" w:hAnsi="Arial"/>
      <w:b/>
      <w:sz w:val="24"/>
    </w:rPr>
  </w:style>
  <w:style w:type="paragraph" w:customStyle="1" w:styleId="328">
    <w:name w:val="标题 4_49"/>
    <w:basedOn w:val="329"/>
    <w:next w:val="329"/>
    <w:link w:val="327"/>
    <w:qFormat/>
    <w:uiPriority w:val="0"/>
    <w:pPr>
      <w:keepNext/>
      <w:keepLines/>
      <w:outlineLvl w:val="3"/>
    </w:pPr>
    <w:rPr>
      <w:rFonts w:ascii="Arial" w:hAnsi="Arial" w:eastAsiaTheme="minorEastAsia" w:cstheme="minorBidi"/>
      <w:b/>
      <w:kern w:val="0"/>
      <w:sz w:val="24"/>
      <w:szCs w:val="20"/>
    </w:rPr>
  </w:style>
  <w:style w:type="paragraph" w:customStyle="1" w:styleId="329">
    <w:name w:val="正文_36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0">
    <w:name w:val="标题 4 Char_50"/>
    <w:link w:val="331"/>
    <w:qFormat/>
    <w:uiPriority w:val="0"/>
    <w:rPr>
      <w:rFonts w:ascii="Arial" w:hAnsi="Arial"/>
      <w:b/>
      <w:sz w:val="24"/>
    </w:rPr>
  </w:style>
  <w:style w:type="paragraph" w:customStyle="1" w:styleId="331">
    <w:name w:val="标题 4_50"/>
    <w:basedOn w:val="332"/>
    <w:next w:val="332"/>
    <w:link w:val="330"/>
    <w:qFormat/>
    <w:uiPriority w:val="0"/>
    <w:pPr>
      <w:keepNext/>
      <w:keepLines/>
      <w:outlineLvl w:val="3"/>
    </w:pPr>
    <w:rPr>
      <w:rFonts w:ascii="Arial" w:hAnsi="Arial" w:eastAsiaTheme="minorEastAsia" w:cstheme="minorBidi"/>
      <w:b/>
      <w:kern w:val="0"/>
      <w:sz w:val="24"/>
      <w:szCs w:val="20"/>
    </w:rPr>
  </w:style>
  <w:style w:type="paragraph" w:customStyle="1" w:styleId="332">
    <w:name w:val="正文_36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3">
    <w:name w:val="标题 4 Char_51"/>
    <w:link w:val="334"/>
    <w:qFormat/>
    <w:uiPriority w:val="0"/>
    <w:rPr>
      <w:rFonts w:ascii="Arial" w:hAnsi="Arial"/>
      <w:b/>
      <w:sz w:val="24"/>
    </w:rPr>
  </w:style>
  <w:style w:type="paragraph" w:customStyle="1" w:styleId="334">
    <w:name w:val="标题 4_51"/>
    <w:basedOn w:val="335"/>
    <w:next w:val="335"/>
    <w:link w:val="333"/>
    <w:qFormat/>
    <w:uiPriority w:val="0"/>
    <w:pPr>
      <w:keepNext/>
      <w:keepLines/>
      <w:outlineLvl w:val="3"/>
    </w:pPr>
    <w:rPr>
      <w:rFonts w:ascii="Arial" w:hAnsi="Arial" w:eastAsiaTheme="minorEastAsia" w:cstheme="minorBidi"/>
      <w:b/>
      <w:kern w:val="0"/>
      <w:sz w:val="24"/>
      <w:szCs w:val="20"/>
    </w:rPr>
  </w:style>
  <w:style w:type="paragraph" w:customStyle="1" w:styleId="335">
    <w:name w:val="正文_37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6">
    <w:name w:val="标题 4 Char_52"/>
    <w:link w:val="337"/>
    <w:qFormat/>
    <w:uiPriority w:val="0"/>
    <w:rPr>
      <w:rFonts w:ascii="Arial" w:hAnsi="Arial"/>
      <w:b/>
      <w:sz w:val="24"/>
    </w:rPr>
  </w:style>
  <w:style w:type="paragraph" w:customStyle="1" w:styleId="337">
    <w:name w:val="标题 4_52"/>
    <w:basedOn w:val="338"/>
    <w:next w:val="338"/>
    <w:link w:val="336"/>
    <w:qFormat/>
    <w:uiPriority w:val="0"/>
    <w:pPr>
      <w:keepNext/>
      <w:keepLines/>
      <w:outlineLvl w:val="3"/>
    </w:pPr>
    <w:rPr>
      <w:rFonts w:ascii="Arial" w:hAnsi="Arial" w:eastAsiaTheme="minorEastAsia" w:cstheme="minorBidi"/>
      <w:b/>
      <w:kern w:val="0"/>
      <w:sz w:val="24"/>
      <w:szCs w:val="20"/>
    </w:rPr>
  </w:style>
  <w:style w:type="paragraph" w:customStyle="1" w:styleId="338">
    <w:name w:val="正文_37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9">
    <w:name w:val="标题 4 Char_53"/>
    <w:link w:val="340"/>
    <w:qFormat/>
    <w:uiPriority w:val="0"/>
    <w:rPr>
      <w:rFonts w:ascii="Arial" w:hAnsi="Arial"/>
      <w:b/>
      <w:sz w:val="24"/>
    </w:rPr>
  </w:style>
  <w:style w:type="paragraph" w:customStyle="1" w:styleId="340">
    <w:name w:val="标题 4_53"/>
    <w:basedOn w:val="341"/>
    <w:next w:val="341"/>
    <w:link w:val="339"/>
    <w:qFormat/>
    <w:uiPriority w:val="0"/>
    <w:pPr>
      <w:keepNext/>
      <w:keepLines/>
      <w:outlineLvl w:val="3"/>
    </w:pPr>
    <w:rPr>
      <w:rFonts w:ascii="Arial" w:hAnsi="Arial" w:eastAsiaTheme="minorEastAsia" w:cstheme="minorBidi"/>
      <w:b/>
      <w:kern w:val="0"/>
      <w:sz w:val="24"/>
      <w:szCs w:val="20"/>
    </w:rPr>
  </w:style>
  <w:style w:type="paragraph" w:customStyle="1" w:styleId="341">
    <w:name w:val="正文_37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2">
    <w:name w:val="标题 4 Char_54"/>
    <w:link w:val="343"/>
    <w:qFormat/>
    <w:uiPriority w:val="0"/>
    <w:rPr>
      <w:rFonts w:ascii="Arial" w:hAnsi="Arial"/>
      <w:b/>
      <w:sz w:val="24"/>
    </w:rPr>
  </w:style>
  <w:style w:type="paragraph" w:customStyle="1" w:styleId="343">
    <w:name w:val="标题 4_54"/>
    <w:basedOn w:val="344"/>
    <w:next w:val="344"/>
    <w:link w:val="342"/>
    <w:qFormat/>
    <w:uiPriority w:val="0"/>
    <w:pPr>
      <w:keepNext/>
      <w:keepLines/>
      <w:outlineLvl w:val="3"/>
    </w:pPr>
    <w:rPr>
      <w:rFonts w:ascii="Arial" w:hAnsi="Arial" w:eastAsiaTheme="minorEastAsia" w:cstheme="minorBidi"/>
      <w:b/>
      <w:kern w:val="0"/>
      <w:sz w:val="24"/>
      <w:szCs w:val="20"/>
    </w:rPr>
  </w:style>
  <w:style w:type="paragraph" w:customStyle="1" w:styleId="344">
    <w:name w:val="正文_38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5">
    <w:name w:val="标题 3 Char_16"/>
    <w:link w:val="346"/>
    <w:qFormat/>
    <w:uiPriority w:val="0"/>
    <w:rPr>
      <w:rFonts w:ascii="Calibri" w:hAnsi="Calibri" w:cs="Arial"/>
      <w:b/>
      <w:sz w:val="28"/>
    </w:rPr>
  </w:style>
  <w:style w:type="paragraph" w:customStyle="1" w:styleId="346">
    <w:name w:val="标题 3_16"/>
    <w:basedOn w:val="347"/>
    <w:next w:val="347"/>
    <w:link w:val="345"/>
    <w:qFormat/>
    <w:uiPriority w:val="0"/>
    <w:pPr>
      <w:keepNext/>
      <w:keepLines/>
      <w:spacing w:before="120" w:after="120" w:line="360" w:lineRule="auto"/>
      <w:outlineLvl w:val="2"/>
    </w:pPr>
    <w:rPr>
      <w:rFonts w:cs="Arial" w:eastAsiaTheme="minorEastAsia"/>
      <w:b/>
      <w:kern w:val="0"/>
      <w:sz w:val="28"/>
      <w:szCs w:val="20"/>
    </w:rPr>
  </w:style>
  <w:style w:type="paragraph" w:customStyle="1" w:styleId="347">
    <w:name w:val="正文_38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8">
    <w:name w:val="标题 4 Char_55"/>
    <w:link w:val="349"/>
    <w:qFormat/>
    <w:uiPriority w:val="0"/>
    <w:rPr>
      <w:rFonts w:ascii="Arial" w:hAnsi="Arial"/>
      <w:b/>
      <w:sz w:val="24"/>
    </w:rPr>
  </w:style>
  <w:style w:type="paragraph" w:customStyle="1" w:styleId="349">
    <w:name w:val="标题 4_55"/>
    <w:basedOn w:val="350"/>
    <w:next w:val="350"/>
    <w:link w:val="348"/>
    <w:qFormat/>
    <w:uiPriority w:val="0"/>
    <w:pPr>
      <w:keepNext/>
      <w:keepLines/>
      <w:outlineLvl w:val="3"/>
    </w:pPr>
    <w:rPr>
      <w:rFonts w:ascii="Arial" w:hAnsi="Arial" w:eastAsiaTheme="minorEastAsia" w:cstheme="minorBidi"/>
      <w:b/>
      <w:kern w:val="0"/>
      <w:sz w:val="24"/>
      <w:szCs w:val="20"/>
    </w:rPr>
  </w:style>
  <w:style w:type="paragraph" w:customStyle="1" w:styleId="350">
    <w:name w:val="正文_38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1">
    <w:name w:val="标题 3 Char_17"/>
    <w:link w:val="352"/>
    <w:qFormat/>
    <w:uiPriority w:val="0"/>
    <w:rPr>
      <w:rFonts w:ascii="Calibri" w:hAnsi="Calibri" w:cs="Arial"/>
      <w:b/>
      <w:sz w:val="28"/>
    </w:rPr>
  </w:style>
  <w:style w:type="paragraph" w:customStyle="1" w:styleId="352">
    <w:name w:val="标题 3_17"/>
    <w:basedOn w:val="353"/>
    <w:next w:val="353"/>
    <w:link w:val="351"/>
    <w:qFormat/>
    <w:uiPriority w:val="0"/>
    <w:pPr>
      <w:keepNext/>
      <w:keepLines/>
      <w:spacing w:before="120" w:after="120" w:line="360" w:lineRule="auto"/>
      <w:outlineLvl w:val="2"/>
    </w:pPr>
    <w:rPr>
      <w:rFonts w:cs="Arial" w:eastAsiaTheme="minorEastAsia"/>
      <w:b/>
      <w:kern w:val="0"/>
      <w:sz w:val="28"/>
      <w:szCs w:val="20"/>
    </w:rPr>
  </w:style>
  <w:style w:type="paragraph" w:customStyle="1" w:styleId="353">
    <w:name w:val="正文_39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4">
    <w:name w:val="标题 4 Char_56"/>
    <w:link w:val="355"/>
    <w:qFormat/>
    <w:uiPriority w:val="0"/>
    <w:rPr>
      <w:rFonts w:ascii="Arial" w:hAnsi="Arial"/>
      <w:b/>
      <w:sz w:val="24"/>
    </w:rPr>
  </w:style>
  <w:style w:type="paragraph" w:customStyle="1" w:styleId="355">
    <w:name w:val="标题 4_56"/>
    <w:basedOn w:val="356"/>
    <w:next w:val="356"/>
    <w:link w:val="354"/>
    <w:qFormat/>
    <w:uiPriority w:val="0"/>
    <w:pPr>
      <w:keepNext/>
      <w:keepLines/>
      <w:outlineLvl w:val="3"/>
    </w:pPr>
    <w:rPr>
      <w:rFonts w:ascii="Arial" w:hAnsi="Arial" w:eastAsiaTheme="minorEastAsia" w:cstheme="minorBidi"/>
      <w:b/>
      <w:kern w:val="0"/>
      <w:sz w:val="24"/>
      <w:szCs w:val="20"/>
    </w:rPr>
  </w:style>
  <w:style w:type="paragraph" w:customStyle="1" w:styleId="356">
    <w:name w:val="正文_39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7">
    <w:name w:val="标题 4 Char_57"/>
    <w:link w:val="358"/>
    <w:qFormat/>
    <w:uiPriority w:val="0"/>
    <w:rPr>
      <w:rFonts w:ascii="Arial" w:hAnsi="Arial"/>
      <w:b/>
      <w:sz w:val="24"/>
    </w:rPr>
  </w:style>
  <w:style w:type="paragraph" w:customStyle="1" w:styleId="358">
    <w:name w:val="标题 4_57"/>
    <w:basedOn w:val="359"/>
    <w:next w:val="359"/>
    <w:link w:val="357"/>
    <w:qFormat/>
    <w:uiPriority w:val="0"/>
    <w:pPr>
      <w:keepNext/>
      <w:keepLines/>
      <w:outlineLvl w:val="3"/>
    </w:pPr>
    <w:rPr>
      <w:rFonts w:ascii="Arial" w:hAnsi="Arial" w:eastAsiaTheme="minorEastAsia" w:cstheme="minorBidi"/>
      <w:b/>
      <w:kern w:val="0"/>
      <w:sz w:val="24"/>
      <w:szCs w:val="20"/>
    </w:rPr>
  </w:style>
  <w:style w:type="paragraph" w:customStyle="1" w:styleId="359">
    <w:name w:val="正文_403"/>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0">
    <w:name w:val="标题 4 Char_58"/>
    <w:link w:val="361"/>
    <w:qFormat/>
    <w:uiPriority w:val="0"/>
    <w:rPr>
      <w:rFonts w:ascii="Arial" w:hAnsi="Arial"/>
      <w:b/>
      <w:sz w:val="24"/>
    </w:rPr>
  </w:style>
  <w:style w:type="paragraph" w:customStyle="1" w:styleId="361">
    <w:name w:val="标题 4_58"/>
    <w:basedOn w:val="362"/>
    <w:next w:val="362"/>
    <w:link w:val="360"/>
    <w:qFormat/>
    <w:uiPriority w:val="0"/>
    <w:pPr>
      <w:keepNext/>
      <w:keepLines/>
      <w:outlineLvl w:val="3"/>
    </w:pPr>
    <w:rPr>
      <w:rFonts w:ascii="Arial" w:hAnsi="Arial" w:eastAsiaTheme="minorEastAsia" w:cstheme="minorBidi"/>
      <w:b/>
      <w:kern w:val="0"/>
      <w:sz w:val="24"/>
      <w:szCs w:val="20"/>
    </w:rPr>
  </w:style>
  <w:style w:type="paragraph" w:customStyle="1" w:styleId="362">
    <w:name w:val="正文_4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3">
    <w:name w:val="标题 4 Char_59"/>
    <w:link w:val="364"/>
    <w:qFormat/>
    <w:uiPriority w:val="0"/>
    <w:rPr>
      <w:rFonts w:ascii="Arial" w:hAnsi="Arial"/>
      <w:b/>
      <w:sz w:val="24"/>
    </w:rPr>
  </w:style>
  <w:style w:type="paragraph" w:customStyle="1" w:styleId="364">
    <w:name w:val="标题 4_59"/>
    <w:basedOn w:val="365"/>
    <w:next w:val="365"/>
    <w:link w:val="363"/>
    <w:qFormat/>
    <w:uiPriority w:val="0"/>
    <w:pPr>
      <w:keepNext/>
      <w:keepLines/>
      <w:outlineLvl w:val="3"/>
    </w:pPr>
    <w:rPr>
      <w:rFonts w:ascii="Arial" w:hAnsi="Arial" w:eastAsiaTheme="minorEastAsia" w:cstheme="minorBidi"/>
      <w:b/>
      <w:kern w:val="0"/>
      <w:sz w:val="24"/>
      <w:szCs w:val="20"/>
    </w:rPr>
  </w:style>
  <w:style w:type="paragraph" w:customStyle="1" w:styleId="365">
    <w:name w:val="正文_40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6">
    <w:name w:val="标题 3 Char_18"/>
    <w:link w:val="367"/>
    <w:qFormat/>
    <w:uiPriority w:val="0"/>
    <w:rPr>
      <w:rFonts w:ascii="Calibri" w:hAnsi="Calibri" w:cs="Arial"/>
      <w:b/>
      <w:sz w:val="28"/>
    </w:rPr>
  </w:style>
  <w:style w:type="paragraph" w:customStyle="1" w:styleId="367">
    <w:name w:val="标题 3_18"/>
    <w:basedOn w:val="368"/>
    <w:next w:val="368"/>
    <w:link w:val="366"/>
    <w:qFormat/>
    <w:uiPriority w:val="0"/>
    <w:pPr>
      <w:keepNext/>
      <w:keepLines/>
      <w:spacing w:before="120" w:after="120" w:line="360" w:lineRule="auto"/>
      <w:outlineLvl w:val="2"/>
    </w:pPr>
    <w:rPr>
      <w:rFonts w:cs="Arial" w:eastAsiaTheme="minorEastAsia"/>
      <w:b/>
      <w:kern w:val="0"/>
      <w:sz w:val="28"/>
      <w:szCs w:val="20"/>
    </w:rPr>
  </w:style>
  <w:style w:type="paragraph" w:customStyle="1" w:styleId="368">
    <w:name w:val="正文_4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9">
    <w:name w:val="标题 4 Char_60"/>
    <w:link w:val="370"/>
    <w:qFormat/>
    <w:uiPriority w:val="0"/>
    <w:rPr>
      <w:rFonts w:ascii="Arial" w:hAnsi="Arial"/>
      <w:b/>
      <w:sz w:val="24"/>
    </w:rPr>
  </w:style>
  <w:style w:type="paragraph" w:customStyle="1" w:styleId="370">
    <w:name w:val="标题 4_60"/>
    <w:basedOn w:val="371"/>
    <w:next w:val="371"/>
    <w:link w:val="369"/>
    <w:qFormat/>
    <w:uiPriority w:val="0"/>
    <w:pPr>
      <w:keepNext/>
      <w:keepLines/>
      <w:outlineLvl w:val="3"/>
    </w:pPr>
    <w:rPr>
      <w:rFonts w:ascii="Arial" w:hAnsi="Arial" w:eastAsiaTheme="minorEastAsia" w:cstheme="minorBidi"/>
      <w:b/>
      <w:kern w:val="0"/>
      <w:sz w:val="24"/>
      <w:szCs w:val="20"/>
    </w:rPr>
  </w:style>
  <w:style w:type="paragraph" w:customStyle="1" w:styleId="371">
    <w:name w:val="正文_4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2">
    <w:name w:val="标题 4 Char_61"/>
    <w:link w:val="373"/>
    <w:qFormat/>
    <w:uiPriority w:val="0"/>
    <w:rPr>
      <w:rFonts w:ascii="Arial" w:hAnsi="Arial"/>
      <w:b/>
      <w:sz w:val="24"/>
    </w:rPr>
  </w:style>
  <w:style w:type="paragraph" w:customStyle="1" w:styleId="373">
    <w:name w:val="标题 4_61"/>
    <w:basedOn w:val="374"/>
    <w:next w:val="374"/>
    <w:link w:val="372"/>
    <w:qFormat/>
    <w:uiPriority w:val="0"/>
    <w:pPr>
      <w:keepNext/>
      <w:keepLines/>
      <w:outlineLvl w:val="3"/>
    </w:pPr>
    <w:rPr>
      <w:rFonts w:ascii="Arial" w:hAnsi="Arial" w:eastAsiaTheme="minorEastAsia" w:cstheme="minorBidi"/>
      <w:b/>
      <w:kern w:val="0"/>
      <w:sz w:val="24"/>
      <w:szCs w:val="20"/>
    </w:rPr>
  </w:style>
  <w:style w:type="paragraph" w:customStyle="1" w:styleId="374">
    <w:name w:val="正文_42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5">
    <w:name w:val="标题 3 Char_19"/>
    <w:link w:val="376"/>
    <w:qFormat/>
    <w:uiPriority w:val="0"/>
    <w:rPr>
      <w:rFonts w:ascii="Calibri" w:hAnsi="Calibri" w:cs="Arial"/>
      <w:b/>
      <w:sz w:val="28"/>
    </w:rPr>
  </w:style>
  <w:style w:type="paragraph" w:customStyle="1" w:styleId="376">
    <w:name w:val="标题 3_19"/>
    <w:basedOn w:val="377"/>
    <w:next w:val="377"/>
    <w:link w:val="375"/>
    <w:qFormat/>
    <w:uiPriority w:val="0"/>
    <w:pPr>
      <w:keepNext/>
      <w:keepLines/>
      <w:spacing w:before="120" w:after="120" w:line="360" w:lineRule="auto"/>
      <w:outlineLvl w:val="2"/>
    </w:pPr>
    <w:rPr>
      <w:rFonts w:cs="Arial" w:eastAsiaTheme="minorEastAsia"/>
      <w:b/>
      <w:kern w:val="0"/>
      <w:sz w:val="28"/>
      <w:szCs w:val="20"/>
    </w:rPr>
  </w:style>
  <w:style w:type="paragraph" w:customStyle="1" w:styleId="377">
    <w:name w:val="正文_42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8">
    <w:name w:val="标题 4 Char_62"/>
    <w:link w:val="379"/>
    <w:qFormat/>
    <w:uiPriority w:val="0"/>
    <w:rPr>
      <w:rFonts w:ascii="Arial" w:hAnsi="Arial"/>
      <w:b/>
      <w:sz w:val="24"/>
    </w:rPr>
  </w:style>
  <w:style w:type="paragraph" w:customStyle="1" w:styleId="379">
    <w:name w:val="标题 4_62"/>
    <w:basedOn w:val="380"/>
    <w:next w:val="380"/>
    <w:link w:val="378"/>
    <w:qFormat/>
    <w:uiPriority w:val="0"/>
    <w:pPr>
      <w:keepNext/>
      <w:keepLines/>
      <w:outlineLvl w:val="3"/>
    </w:pPr>
    <w:rPr>
      <w:rFonts w:ascii="Arial" w:hAnsi="Arial" w:eastAsiaTheme="minorEastAsia" w:cstheme="minorBidi"/>
      <w:b/>
      <w:kern w:val="0"/>
      <w:sz w:val="24"/>
      <w:szCs w:val="20"/>
    </w:rPr>
  </w:style>
  <w:style w:type="paragraph" w:customStyle="1" w:styleId="380">
    <w:name w:val="正文_425"/>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1">
    <w:name w:val="标题 4 Char_63"/>
    <w:link w:val="382"/>
    <w:qFormat/>
    <w:uiPriority w:val="0"/>
    <w:rPr>
      <w:rFonts w:ascii="Arial" w:hAnsi="Arial"/>
      <w:b/>
      <w:sz w:val="24"/>
    </w:rPr>
  </w:style>
  <w:style w:type="paragraph" w:customStyle="1" w:styleId="382">
    <w:name w:val="标题 4_63"/>
    <w:basedOn w:val="383"/>
    <w:next w:val="383"/>
    <w:link w:val="381"/>
    <w:qFormat/>
    <w:uiPriority w:val="0"/>
    <w:pPr>
      <w:keepNext/>
      <w:keepLines/>
      <w:outlineLvl w:val="3"/>
    </w:pPr>
    <w:rPr>
      <w:rFonts w:ascii="Arial" w:hAnsi="Arial" w:eastAsiaTheme="minorEastAsia" w:cstheme="minorBidi"/>
      <w:b/>
      <w:kern w:val="0"/>
      <w:sz w:val="24"/>
      <w:szCs w:val="20"/>
    </w:rPr>
  </w:style>
  <w:style w:type="paragraph" w:customStyle="1" w:styleId="383">
    <w:name w:val="正文_4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4">
    <w:name w:val="标题 2 Char_0"/>
    <w:link w:val="385"/>
    <w:qFormat/>
    <w:uiPriority w:val="0"/>
    <w:rPr>
      <w:rFonts w:ascii="Arial" w:hAnsi="Arial" w:eastAsia="黑体" w:cs="Calibri"/>
      <w:b/>
      <w:sz w:val="32"/>
    </w:rPr>
  </w:style>
  <w:style w:type="paragraph" w:customStyle="1" w:styleId="385">
    <w:name w:val="标题 2_0"/>
    <w:basedOn w:val="386"/>
    <w:next w:val="386"/>
    <w:link w:val="384"/>
    <w:qFormat/>
    <w:uiPriority w:val="0"/>
    <w:pPr>
      <w:keepNext/>
      <w:keepLines/>
      <w:spacing w:before="260" w:after="260" w:line="413" w:lineRule="auto"/>
      <w:outlineLvl w:val="1"/>
    </w:pPr>
    <w:rPr>
      <w:rFonts w:ascii="Arial" w:hAnsi="Arial" w:eastAsia="黑体" w:cs="Calibri"/>
      <w:b/>
      <w:kern w:val="0"/>
      <w:sz w:val="32"/>
      <w:szCs w:val="20"/>
    </w:rPr>
  </w:style>
  <w:style w:type="paragraph" w:customStyle="1" w:styleId="386">
    <w:name w:val="正文_434"/>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7">
    <w:name w:val="无间隔 字符"/>
    <w:link w:val="388"/>
    <w:qFormat/>
    <w:uiPriority w:val="0"/>
    <w:rPr>
      <w:rFonts w:ascii="Calibri" w:hAnsi="Calibri"/>
      <w:sz w:val="22"/>
      <w:lang w:eastAsia="en-US" w:bidi="en-US"/>
    </w:rPr>
  </w:style>
  <w:style w:type="paragraph" w:styleId="388">
    <w:name w:val="No Spacing"/>
    <w:basedOn w:val="1"/>
    <w:link w:val="387"/>
    <w:qFormat/>
    <w:uiPriority w:val="0"/>
    <w:pPr>
      <w:widowControl/>
      <w:jc w:val="left"/>
    </w:pPr>
    <w:rPr>
      <w:rFonts w:ascii="Calibri" w:hAnsi="Calibri" w:eastAsiaTheme="minorEastAsia" w:cstheme="minorBidi"/>
      <w:kern w:val="0"/>
      <w:sz w:val="22"/>
      <w:lang w:eastAsia="en-US" w:bidi="en-US"/>
    </w:rPr>
  </w:style>
  <w:style w:type="character" w:customStyle="1" w:styleId="389">
    <w:name w:val="Char Char211"/>
    <w:qFormat/>
    <w:uiPriority w:val="0"/>
    <w:rPr>
      <w:rFonts w:hint="eastAsia" w:ascii="黑体" w:hAnsi="宋体" w:eastAsia="黑体" w:cs="Arial"/>
      <w:b/>
      <w:bCs/>
      <w:sz w:val="30"/>
      <w:szCs w:val="24"/>
    </w:rPr>
  </w:style>
  <w:style w:type="character" w:customStyle="1" w:styleId="390">
    <w:name w:val="Char Char111"/>
    <w:qFormat/>
    <w:uiPriority w:val="0"/>
    <w:rPr>
      <w:rFonts w:hint="eastAsia" w:ascii="黑体" w:hAnsi="Arial" w:eastAsia="黑体" w:cs="Arial"/>
      <w:b/>
      <w:bCs/>
      <w:sz w:val="32"/>
      <w:szCs w:val="32"/>
    </w:rPr>
  </w:style>
  <w:style w:type="character" w:customStyle="1" w:styleId="391">
    <w:name w:val="标题6 Char"/>
    <w:link w:val="392"/>
    <w:qFormat/>
    <w:uiPriority w:val="0"/>
    <w:rPr>
      <w:rFonts w:ascii="宋体" w:hAnsi="宋体" w:eastAsia="黑体" w:cs="宋体"/>
      <w:sz w:val="32"/>
      <w:szCs w:val="32"/>
    </w:rPr>
  </w:style>
  <w:style w:type="paragraph" w:customStyle="1" w:styleId="392">
    <w:name w:val="标题6"/>
    <w:basedOn w:val="1"/>
    <w:link w:val="391"/>
    <w:qFormat/>
    <w:uiPriority w:val="0"/>
    <w:pPr>
      <w:keepNext/>
      <w:keepLines/>
      <w:spacing w:line="400" w:lineRule="exact"/>
      <w:jc w:val="center"/>
      <w:outlineLvl w:val="2"/>
    </w:pPr>
    <w:rPr>
      <w:rFonts w:ascii="宋体" w:hAnsi="宋体" w:eastAsia="黑体" w:cs="宋体"/>
      <w:kern w:val="0"/>
      <w:sz w:val="32"/>
      <w:szCs w:val="32"/>
    </w:rPr>
  </w:style>
  <w:style w:type="character" w:customStyle="1" w:styleId="393">
    <w:name w:val="批注文字 Char2"/>
    <w:qFormat/>
    <w:locked/>
    <w:uiPriority w:val="99"/>
    <w:rPr>
      <w:rFonts w:eastAsia="宋体"/>
      <w:sz w:val="24"/>
      <w:szCs w:val="24"/>
    </w:rPr>
  </w:style>
  <w:style w:type="paragraph" w:customStyle="1" w:styleId="394">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theme="minorBidi"/>
      <w:sz w:val="28"/>
    </w:rPr>
  </w:style>
  <w:style w:type="paragraph" w:customStyle="1" w:styleId="395">
    <w:name w:val="样式 标题 3 + (中文) 黑体 小四 非加粗 段前: 7.8 磅 段后: 0 磅 行距: 固定值 20 磅"/>
    <w:basedOn w:val="4"/>
    <w:qFormat/>
    <w:uiPriority w:val="0"/>
    <w:pPr>
      <w:spacing w:before="0" w:after="0" w:line="400" w:lineRule="exact"/>
    </w:pPr>
    <w:rPr>
      <w:rFonts w:ascii="黑体" w:hAnsi="宋体" w:eastAsia="黑体" w:cs="宋体"/>
      <w:bCs/>
      <w:snapToGrid w:val="0"/>
      <w:sz w:val="24"/>
    </w:rPr>
  </w:style>
  <w:style w:type="paragraph" w:customStyle="1" w:styleId="396">
    <w:name w:val="样式 标题 1 + 黑体 三号 非加粗 居中 段前: 6 磅 段后: 6 磅 行距: 固定值 20 磅"/>
    <w:basedOn w:val="2"/>
    <w:qFormat/>
    <w:uiPriority w:val="0"/>
    <w:pPr>
      <w:keepLines/>
      <w:widowControl w:val="0"/>
      <w:spacing w:before="120" w:after="120" w:line="400" w:lineRule="exact"/>
    </w:pPr>
    <w:rPr>
      <w:rFonts w:hAnsi="黑体" w:cs="宋体"/>
      <w:szCs w:val="20"/>
    </w:rPr>
  </w:style>
  <w:style w:type="paragraph" w:customStyle="1" w:styleId="397">
    <w:name w:val="H2"/>
    <w:basedOn w:val="1"/>
    <w:next w:val="1"/>
    <w:qFormat/>
    <w:uiPriority w:val="0"/>
    <w:pPr>
      <w:keepNext/>
      <w:autoSpaceDE w:val="0"/>
      <w:autoSpaceDN w:val="0"/>
      <w:adjustRightInd w:val="0"/>
      <w:spacing w:before="100" w:after="100"/>
      <w:jc w:val="left"/>
      <w:outlineLvl w:val="2"/>
    </w:pPr>
    <w:rPr>
      <w:rFonts w:ascii="Calibri" w:hAnsi="Calibri"/>
      <w:b/>
      <w:kern w:val="0"/>
      <w:sz w:val="36"/>
    </w:rPr>
  </w:style>
  <w:style w:type="paragraph" w:customStyle="1" w:styleId="398">
    <w:name w:val="默认段落字体 Para Char Char Char Char Char Char Char"/>
    <w:basedOn w:val="1"/>
    <w:qFormat/>
    <w:uiPriority w:val="0"/>
    <w:rPr>
      <w:rFonts w:ascii="Tahoma" w:hAnsi="Tahoma"/>
      <w:sz w:val="24"/>
    </w:rPr>
  </w:style>
  <w:style w:type="paragraph" w:customStyle="1" w:styleId="399">
    <w:name w:val="表格"/>
    <w:basedOn w:val="1"/>
    <w:qFormat/>
    <w:uiPriority w:val="0"/>
    <w:pPr>
      <w:jc w:val="center"/>
      <w:textAlignment w:val="center"/>
    </w:pPr>
    <w:rPr>
      <w:rFonts w:ascii="华文细黑" w:hAnsi="华文细黑"/>
      <w:kern w:val="0"/>
    </w:rPr>
  </w:style>
  <w:style w:type="paragraph" w:customStyle="1" w:styleId="400">
    <w:name w:val="Definition Term"/>
    <w:basedOn w:val="1"/>
    <w:next w:val="401"/>
    <w:qFormat/>
    <w:uiPriority w:val="0"/>
    <w:pPr>
      <w:autoSpaceDE w:val="0"/>
      <w:autoSpaceDN w:val="0"/>
      <w:adjustRightInd w:val="0"/>
      <w:jc w:val="left"/>
    </w:pPr>
    <w:rPr>
      <w:rFonts w:ascii="Calibri" w:hAnsi="Calibri"/>
      <w:kern w:val="0"/>
      <w:sz w:val="24"/>
    </w:rPr>
  </w:style>
  <w:style w:type="paragraph" w:customStyle="1" w:styleId="401">
    <w:name w:val="Definition List"/>
    <w:basedOn w:val="1"/>
    <w:next w:val="400"/>
    <w:qFormat/>
    <w:uiPriority w:val="0"/>
    <w:pPr>
      <w:autoSpaceDE w:val="0"/>
      <w:autoSpaceDN w:val="0"/>
      <w:adjustRightInd w:val="0"/>
      <w:ind w:left="360"/>
      <w:jc w:val="left"/>
    </w:pPr>
    <w:rPr>
      <w:rFonts w:ascii="Calibri" w:hAnsi="Calibri"/>
      <w:kern w:val="0"/>
      <w:sz w:val="24"/>
    </w:rPr>
  </w:style>
  <w:style w:type="paragraph" w:customStyle="1" w:styleId="402">
    <w:name w:val="样式1"/>
    <w:basedOn w:val="1"/>
    <w:qFormat/>
    <w:uiPriority w:val="0"/>
    <w:pPr>
      <w:jc w:val="center"/>
    </w:pPr>
    <w:rPr>
      <w:rFonts w:ascii="幼圆" w:hAnsi="Calibri" w:eastAsia="幼圆"/>
      <w:b/>
      <w:sz w:val="32"/>
      <w:szCs w:val="28"/>
    </w:rPr>
  </w:style>
  <w:style w:type="paragraph" w:customStyle="1" w:styleId="403">
    <w:name w:val="正文_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4">
    <w:name w:val="正文_4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5">
    <w:name w:val="正文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6">
    <w:name w:val="H1"/>
    <w:basedOn w:val="1"/>
    <w:next w:val="1"/>
    <w:qFormat/>
    <w:uiPriority w:val="0"/>
    <w:pPr>
      <w:keepNext/>
      <w:autoSpaceDE w:val="0"/>
      <w:autoSpaceDN w:val="0"/>
      <w:adjustRightInd w:val="0"/>
      <w:spacing w:before="100" w:after="100"/>
      <w:jc w:val="left"/>
      <w:outlineLvl w:val="1"/>
    </w:pPr>
    <w:rPr>
      <w:rFonts w:ascii="Calibri" w:hAnsi="Calibri"/>
      <w:b/>
      <w:kern w:val="36"/>
      <w:sz w:val="48"/>
    </w:rPr>
  </w:style>
  <w:style w:type="paragraph" w:customStyle="1" w:styleId="407">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8">
    <w:name w:val="正文_3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9">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0">
    <w:name w:val="样式 (西文) 仿宋_GB2312 居中 行距: 1.5 倍行距"/>
    <w:basedOn w:val="1"/>
    <w:qFormat/>
    <w:uiPriority w:val="0"/>
    <w:pPr>
      <w:spacing w:line="360" w:lineRule="auto"/>
      <w:jc w:val="center"/>
    </w:pPr>
    <w:rPr>
      <w:rFonts w:ascii="宋体" w:hAnsi="宋体" w:cs="宋体"/>
      <w:kern w:val="0"/>
    </w:rPr>
  </w:style>
  <w:style w:type="paragraph" w:customStyle="1" w:styleId="411">
    <w:name w:val="正文_5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2">
    <w:name w:val="正文_1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3">
    <w:name w:val="正文_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5">
    <w:name w:val="H3"/>
    <w:basedOn w:val="1"/>
    <w:next w:val="1"/>
    <w:qFormat/>
    <w:uiPriority w:val="0"/>
    <w:pPr>
      <w:keepNext/>
      <w:autoSpaceDE w:val="0"/>
      <w:autoSpaceDN w:val="0"/>
      <w:adjustRightInd w:val="0"/>
      <w:spacing w:before="100" w:after="100"/>
      <w:jc w:val="left"/>
      <w:outlineLvl w:val="3"/>
    </w:pPr>
    <w:rPr>
      <w:rFonts w:ascii="Calibri" w:hAnsi="Calibri"/>
      <w:b/>
      <w:kern w:val="0"/>
      <w:sz w:val="28"/>
    </w:rPr>
  </w:style>
  <w:style w:type="paragraph" w:customStyle="1" w:styleId="416">
    <w:name w:val="H4"/>
    <w:basedOn w:val="1"/>
    <w:next w:val="1"/>
    <w:qFormat/>
    <w:uiPriority w:val="0"/>
    <w:pPr>
      <w:keepNext/>
      <w:autoSpaceDE w:val="0"/>
      <w:autoSpaceDN w:val="0"/>
      <w:adjustRightInd w:val="0"/>
      <w:spacing w:before="100" w:after="100"/>
      <w:jc w:val="left"/>
      <w:outlineLvl w:val="4"/>
    </w:pPr>
    <w:rPr>
      <w:rFonts w:ascii="Calibri" w:hAnsi="Calibri"/>
      <w:b/>
      <w:kern w:val="0"/>
      <w:sz w:val="24"/>
    </w:rPr>
  </w:style>
  <w:style w:type="paragraph" w:customStyle="1" w:styleId="4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8">
    <w:name w:val="H5"/>
    <w:basedOn w:val="1"/>
    <w:next w:val="1"/>
    <w:qFormat/>
    <w:uiPriority w:val="0"/>
    <w:pPr>
      <w:keepNext/>
      <w:autoSpaceDE w:val="0"/>
      <w:autoSpaceDN w:val="0"/>
      <w:adjustRightInd w:val="0"/>
      <w:spacing w:before="100" w:after="100"/>
      <w:jc w:val="left"/>
      <w:outlineLvl w:val="5"/>
    </w:pPr>
    <w:rPr>
      <w:rFonts w:ascii="Calibri" w:hAnsi="Calibri"/>
      <w:b/>
      <w:kern w:val="0"/>
      <w:sz w:val="20"/>
    </w:rPr>
  </w:style>
  <w:style w:type="paragraph" w:customStyle="1" w:styleId="41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0">
    <w:name w:val="H6"/>
    <w:basedOn w:val="1"/>
    <w:next w:val="1"/>
    <w:qFormat/>
    <w:uiPriority w:val="0"/>
    <w:pPr>
      <w:keepNext/>
      <w:autoSpaceDE w:val="0"/>
      <w:autoSpaceDN w:val="0"/>
      <w:adjustRightInd w:val="0"/>
      <w:spacing w:before="100" w:after="100"/>
      <w:jc w:val="left"/>
      <w:outlineLvl w:val="6"/>
    </w:pPr>
    <w:rPr>
      <w:rFonts w:ascii="Calibri" w:hAnsi="Calibri"/>
      <w:b/>
      <w:kern w:val="0"/>
      <w:sz w:val="16"/>
    </w:rPr>
  </w:style>
  <w:style w:type="paragraph" w:customStyle="1" w:styleId="421">
    <w:name w:val="正文_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2">
    <w:name w:val="正文_6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4">
    <w:name w:val="Address"/>
    <w:basedOn w:val="1"/>
    <w:next w:val="1"/>
    <w:qFormat/>
    <w:uiPriority w:val="0"/>
    <w:pPr>
      <w:autoSpaceDE w:val="0"/>
      <w:autoSpaceDN w:val="0"/>
      <w:adjustRightInd w:val="0"/>
      <w:jc w:val="left"/>
    </w:pPr>
    <w:rPr>
      <w:rFonts w:ascii="Calibri" w:hAnsi="Calibri"/>
      <w:i/>
      <w:kern w:val="0"/>
      <w:sz w:val="24"/>
    </w:rPr>
  </w:style>
  <w:style w:type="paragraph" w:customStyle="1" w:styleId="425">
    <w:name w:val="正文_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6">
    <w:name w:val="正文_3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7">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0">
    <w:name w:val="Blockquote"/>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431">
    <w:name w:val="正文_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2">
    <w:name w:val="正文_3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3">
    <w:name w:val="正文_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4">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436">
    <w:name w:val="正文_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8">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39">
    <w:name w:val="正文_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0">
    <w:name w:val="正文_45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1">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2">
    <w:name w:val="正文_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3">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4">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445">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6">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7">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8">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9">
    <w:name w:val="Char"/>
    <w:basedOn w:val="1"/>
    <w:qFormat/>
    <w:uiPriority w:val="0"/>
    <w:pPr>
      <w:widowControl/>
      <w:spacing w:after="160" w:line="240" w:lineRule="exact"/>
      <w:jc w:val="left"/>
    </w:pPr>
    <w:rPr>
      <w:rFonts w:ascii="Verdana" w:hAnsi="Verdana" w:cs="Verdana"/>
      <w:kern w:val="0"/>
      <w:sz w:val="20"/>
      <w:lang w:eastAsia="en-US"/>
    </w:rPr>
  </w:style>
  <w:style w:type="paragraph" w:customStyle="1" w:styleId="450">
    <w:name w:val="正文_5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正文_2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2">
    <w:name w:val="正文_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4">
    <w:name w:val="1"/>
    <w:basedOn w:val="1"/>
    <w:qFormat/>
    <w:uiPriority w:val="0"/>
    <w:rPr>
      <w:rFonts w:ascii="Calibri" w:hAnsi="Calibri"/>
      <w:szCs w:val="22"/>
    </w:rPr>
  </w:style>
  <w:style w:type="paragraph" w:customStyle="1" w:styleId="45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6">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rPr>
  </w:style>
  <w:style w:type="paragraph" w:customStyle="1" w:styleId="457">
    <w:name w:val="正文_6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8">
    <w:name w:val="正文_3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9">
    <w:name w:val="正文_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0">
    <w:name w:val="表格文字"/>
    <w:basedOn w:val="1"/>
    <w:qFormat/>
    <w:uiPriority w:val="0"/>
    <w:pPr>
      <w:adjustRightInd w:val="0"/>
      <w:spacing w:line="420" w:lineRule="atLeast"/>
      <w:jc w:val="left"/>
      <w:textAlignment w:val="baseline"/>
    </w:pPr>
    <w:rPr>
      <w:rFonts w:ascii="Calibri" w:hAnsi="Calibri"/>
      <w:kern w:val="0"/>
    </w:rPr>
  </w:style>
  <w:style w:type="paragraph" w:customStyle="1" w:styleId="461">
    <w:name w:val="正文_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2">
    <w:name w:val="正文_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3">
    <w:name w:val="正文_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4">
    <w:name w:val="TOC 标题1"/>
    <w:basedOn w:val="2"/>
    <w:next w:val="1"/>
    <w:qFormat/>
    <w:uiPriority w:val="0"/>
    <w:pPr>
      <w:keepLines/>
      <w:spacing w:before="480" w:line="276" w:lineRule="auto"/>
      <w:jc w:val="left"/>
      <w:outlineLvl w:val="9"/>
    </w:pPr>
    <w:rPr>
      <w:rFonts w:ascii="Cambria" w:hAnsi="Cambria" w:cstheme="minorBidi"/>
      <w:b w:val="0"/>
      <w:bCs/>
      <w:color w:val="365F91"/>
      <w:kern w:val="0"/>
      <w:sz w:val="28"/>
      <w:szCs w:val="28"/>
    </w:rPr>
  </w:style>
  <w:style w:type="paragraph" w:customStyle="1" w:styleId="465">
    <w:name w:val="正文_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6">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7">
    <w:name w:val="正文1"/>
    <w:qFormat/>
    <w:uiPriority w:val="0"/>
    <w:rPr>
      <w:rFonts w:ascii="Times New Roman" w:hAnsi="Times New Roman" w:eastAsia="宋体" w:cs="Times New Roman"/>
      <w:sz w:val="24"/>
      <w:szCs w:val="24"/>
      <w:lang w:val="en-US" w:eastAsia="zh-CN" w:bidi="ar-SA"/>
    </w:rPr>
  </w:style>
  <w:style w:type="paragraph" w:customStyle="1" w:styleId="4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9">
    <w:name w:val="正文_5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0">
    <w:name w:val="正文_2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正文_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5">
    <w:name w:val="正文_6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6">
    <w:name w:val="正文_2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7">
    <w:name w:val="正文_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9">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0">
    <w:name w:val="Normal_0"/>
    <w:qFormat/>
    <w:uiPriority w:val="0"/>
    <w:rPr>
      <w:rFonts w:ascii="Times New Roman" w:hAnsi="Times New Roman" w:eastAsia="宋体" w:cs="Times New Roman"/>
      <w:sz w:val="24"/>
      <w:szCs w:val="24"/>
      <w:lang w:val="en-US" w:eastAsia="zh-CN" w:bidi="ar-SA"/>
    </w:rPr>
  </w:style>
  <w:style w:type="paragraph" w:customStyle="1" w:styleId="481">
    <w:name w:val="正文_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_4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3">
    <w:name w:val="正文_1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正文_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5">
    <w:name w:val="Normal_1"/>
    <w:qFormat/>
    <w:uiPriority w:val="0"/>
    <w:rPr>
      <w:rFonts w:ascii="Times New Roman" w:hAnsi="Times New Roman" w:eastAsia="宋体" w:cs="Times New Roman"/>
      <w:sz w:val="24"/>
      <w:szCs w:val="24"/>
      <w:lang w:val="en-US" w:eastAsia="zh-CN" w:bidi="ar-SA"/>
    </w:rPr>
  </w:style>
  <w:style w:type="paragraph" w:customStyle="1" w:styleId="486">
    <w:name w:val="正文_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7">
    <w:name w:val="正文_4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8">
    <w:name w:val="正文_3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正文_1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0">
    <w:name w:val="正文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2">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4">
    <w:name w:val="正文_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5">
    <w:name w:val="正文_4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9">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0">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2">
    <w:name w:val="正文_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_5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4">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5">
    <w:name w:val="正文_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正文_5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9">
    <w:name w:val="正文_2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0">
    <w:name w:val="Normal_2"/>
    <w:qFormat/>
    <w:uiPriority w:val="0"/>
    <w:rPr>
      <w:rFonts w:ascii="Times New Roman" w:hAnsi="Times New Roman" w:eastAsia="宋体" w:cs="Times New Roman"/>
      <w:sz w:val="24"/>
      <w:szCs w:val="24"/>
      <w:lang w:val="en-US" w:eastAsia="zh-CN" w:bidi="ar-SA"/>
    </w:rPr>
  </w:style>
  <w:style w:type="paragraph" w:customStyle="1" w:styleId="511">
    <w:name w:val="正文_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3">
    <w:name w:val="正文_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4">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5">
    <w:name w:val="正文_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7">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8">
    <w:name w:val="正文_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9">
    <w:name w:val="正文_4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0">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1">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2">
    <w:name w:val="正文_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3">
    <w:name w:val="正文_4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4">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5">
    <w:name w:val="正文_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正文_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7">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9">
    <w:name w:val="正文_6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0">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1">
    <w:name w:val="正文_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3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6">
    <w:name w:val="正文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正文_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1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正文_5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3">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4">
    <w:name w:val="正文_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5">
    <w:name w:val="正文_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正文_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9">
    <w:name w:val="正文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1">
    <w:name w:val="正文_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2">
    <w:name w:val="正文_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3">
    <w:name w:val="正文_5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4">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正文_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6">
    <w:name w:val="正文_5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7">
    <w:name w:val="正文_2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8">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9">
    <w:name w:val="正文_5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0">
    <w:name w:val="正文_2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1">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2">
    <w:name w:val="正文_5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3">
    <w:name w:val="正文_2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正文_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5">
    <w:name w:val="正文_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6">
    <w:name w:val="正文_3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7">
    <w:name w:val="正文_4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8">
    <w:name w:val="正文_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9">
    <w:name w:val="正文_3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7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1">
    <w:name w:val="正文_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2">
    <w:name w:val="正文_3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3">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4">
    <w:name w:val="正文_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5">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6">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7">
    <w:name w:val="正文_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8">
    <w:name w:val="正文_4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9">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0">
    <w:name w:val="正文_2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1">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正文_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3">
    <w:name w:val="正文_2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正文_1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5">
    <w:name w:val="正文_2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6">
    <w:name w:val="正文_1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7">
    <w:name w:val="正文_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8">
    <w:name w:val="正文_2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9">
    <w:name w:val="正文_1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0">
    <w:name w:val="正文_1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1">
    <w:name w:val="正文_1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2">
    <w:name w:val="正文_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3">
    <w:name w:val="正文_2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4">
    <w:name w:val="正文_1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5">
    <w:name w:val="正文_1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6">
    <w:name w:val="正文_1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7">
    <w:name w:val="正文_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8">
    <w:name w:val="正文_2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9">
    <w:name w:val="正文_1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0">
    <w:name w:val="正文_1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1">
    <w:name w:val="正文_1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2">
    <w:name w:val="正文_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3">
    <w:name w:val="正文_2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4">
    <w:name w:val="正文_1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正文_1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6">
    <w:name w:val="正文_1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7">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8">
    <w:name w:val="正文_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9">
    <w:name w:val="正文_2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正文_1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1">
    <w:name w:val="正文_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2">
    <w:name w:val="正文_2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3">
    <w:name w:val="正文_1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4">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5">
    <w:name w:val="正文_1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6">
    <w:name w:val="正文_1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正文_1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8">
    <w:name w:val="正文_1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9">
    <w:name w:val="正文_1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0">
    <w:name w:val="正文_1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1">
    <w:name w:val="正文_1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2">
    <w:name w:val="正文_1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3">
    <w:name w:val="正文_1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4">
    <w:name w:val="正文_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5">
    <w:name w:val="正文_1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6">
    <w:name w:val="正文_1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7">
    <w:name w:val="正文_1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8">
    <w:name w:val="正文_1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9">
    <w:name w:val="正文_1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0">
    <w:name w:val="正文_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1">
    <w:name w:val="正文_1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2">
    <w:name w:val="正文_1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3">
    <w:name w:val="正文_1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4">
    <w:name w:val="正文_1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5">
    <w:name w:val="正文_2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6">
    <w:name w:val="正文_1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7">
    <w:name w:val="正文_1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8">
    <w:name w:val="正文_1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9">
    <w:name w:val="正文_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0">
    <w:name w:val="正文_1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1">
    <w:name w:val="正文_2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2">
    <w:name w:val="正文_1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3">
    <w:name w:val="正文_1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4">
    <w:name w:val="正文_1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5">
    <w:name w:val="正文_1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6">
    <w:name w:val="正文_2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7">
    <w:name w:val="正文_2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8">
    <w:name w:val="正文_1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9">
    <w:name w:val="正文_1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0">
    <w:name w:val="正文_2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1">
    <w:name w:val="正文_1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2">
    <w:name w:val="正文_1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3">
    <w:name w:val="正文_1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4">
    <w:name w:val="正文_1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5">
    <w:name w:val="正文_2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6">
    <w:name w:val="正文_1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7">
    <w:name w:val="正文_1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8">
    <w:name w:val="正文_2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9">
    <w:name w:val="正文_2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0">
    <w:name w:val="正文_1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1">
    <w:name w:val="正文_1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2">
    <w:name w:val="正文_2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3">
    <w:name w:val="正文_2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4">
    <w:name w:val="正文_1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5">
    <w:name w:val="正文_2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6">
    <w:name w:val="正文_1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7">
    <w:name w:val="正文_1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8">
    <w:name w:val="正文_1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9">
    <w:name w:val="正文_2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0">
    <w:name w:val="正文_1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1">
    <w:name w:val="正文_1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2">
    <w:name w:val="正文_1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3">
    <w:name w:val="正文_2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4">
    <w:name w:val="正文_16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5">
    <w:name w:val="正文_1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6">
    <w:name w:val="正文_1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7">
    <w:name w:val="正文_2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8">
    <w:name w:val="正文_1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9">
    <w:name w:val="正文_1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0">
    <w:name w:val="正文_2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1">
    <w:name w:val="正文_1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2">
    <w:name w:val="正文_1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3">
    <w:name w:val="正文_1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4">
    <w:name w:val="正文_1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5">
    <w:name w:val="正文_2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6">
    <w:name w:val="正文_2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7">
    <w:name w:val="正文_2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8">
    <w:name w:val="正文_25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9">
    <w:name w:val="正文_2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0">
    <w:name w:val="正文_2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1">
    <w:name w:val="正文_28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2">
    <w:name w:val="正文_2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3">
    <w:name w:val="正文_28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4">
    <w:name w:val="正文_2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5">
    <w:name w:val="正文_2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6">
    <w:name w:val="正文_2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7">
    <w:name w:val="正文_2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8">
    <w:name w:val="正文_2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正文_2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0">
    <w:name w:val="正文_2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正文_2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2">
    <w:name w:val="正文_2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3">
    <w:name w:val="正文_2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正文_26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5">
    <w:name w:val="正文_2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6">
    <w:name w:val="正文_2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7">
    <w:name w:val="正文_26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8">
    <w:name w:val="正文_2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9">
    <w:name w:val="正文_2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正文_2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正文_27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2">
    <w:name w:val="正文_2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正文_2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4">
    <w:name w:val="正文_2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5">
    <w:name w:val="正文_2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6">
    <w:name w:val="正文_24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7">
    <w:name w:val="正文_27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8">
    <w:name w:val="正文_2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0">
    <w:name w:val="正文_2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1">
    <w:name w:val="正文_27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2">
    <w:name w:val="正文_2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3">
    <w:name w:val="正文_2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4">
    <w:name w:val="正文_2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5">
    <w:name w:val="正文_2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6">
    <w:name w:val="正文_25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7">
    <w:name w:val="正文_2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8">
    <w:name w:val="正文_2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9">
    <w:name w:val="正文_2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1">
    <w:name w:val="正文_2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2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29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正文_29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正文_2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6">
    <w:name w:val="正文_2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7">
    <w:name w:val="正文_2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8">
    <w:name w:val="正文_2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9">
    <w:name w:val="正文_3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0">
    <w:name w:val="正文_3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1">
    <w:name w:val="正文_30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2">
    <w:name w:val="正文_3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3">
    <w:name w:val="正文_3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4">
    <w:name w:val="正文_3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5">
    <w:name w:val="正文_3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6">
    <w:name w:val="正文_3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7">
    <w:name w:val="正文_3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8">
    <w:name w:val="正文_3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9">
    <w:name w:val="正文_3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0">
    <w:name w:val="正文_3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1">
    <w:name w:val="正文_3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2">
    <w:name w:val="正文_3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3">
    <w:name w:val="正文_3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4">
    <w:name w:val="正文_3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5">
    <w:name w:val="正文_3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6">
    <w:name w:val="正文_3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7">
    <w:name w:val="正文_3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8">
    <w:name w:val="正文_3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9">
    <w:name w:val="正文_3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0">
    <w:name w:val="正文_3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1">
    <w:name w:val="正文_3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2">
    <w:name w:val="正文_3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3">
    <w:name w:val="正文_3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4">
    <w:name w:val="正文_3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5">
    <w:name w:val="正文_3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6">
    <w:name w:val="正文_3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7">
    <w:name w:val="正文_3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8">
    <w:name w:val="正文_3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9">
    <w:name w:val="正文_3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0">
    <w:name w:val="正文_3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1">
    <w:name w:val="正文_33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2">
    <w:name w:val="正文_3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3">
    <w:name w:val="正文_3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4">
    <w:name w:val="正文_3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5">
    <w:name w:val="正文_3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6">
    <w:name w:val="正文_3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7">
    <w:name w:val="正文_3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8">
    <w:name w:val="正文_3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9">
    <w:name w:val="正文_3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0">
    <w:name w:val="正文_3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1">
    <w:name w:val="正文_3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2">
    <w:name w:val="正文_3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3">
    <w:name w:val="正文_34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4">
    <w:name w:val="正文_3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5">
    <w:name w:val="正文_35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6">
    <w:name w:val="正文_35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7">
    <w:name w:val="正文_3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8">
    <w:name w:val="正文_35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9">
    <w:name w:val="正文_35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0">
    <w:name w:val="正文_3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1">
    <w:name w:val="正文_35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2">
    <w:name w:val="正文_35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3">
    <w:name w:val="正文_3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4">
    <w:name w:val="正文_36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5">
    <w:name w:val="正文_36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6">
    <w:name w:val="正文_364"/>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7">
    <w:name w:val="正文_36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8">
    <w:name w:val="正文_36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9">
    <w:name w:val="正文_3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0">
    <w:name w:val="正文_3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1">
    <w:name w:val="正文_37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2">
    <w:name w:val="正文_37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3">
    <w:name w:val="正文_37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4">
    <w:name w:val="正文_3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5">
    <w:name w:val="正文_37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6">
    <w:name w:val="正文_37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7">
    <w:name w:val="正文_38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8">
    <w:name w:val="正文_38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9">
    <w:name w:val="正文_38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0">
    <w:name w:val="正文_38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1">
    <w:name w:val="正文_385"/>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2">
    <w:name w:val="正文_38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3">
    <w:name w:val="正文_38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4">
    <w:name w:val="正文_39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5">
    <w:name w:val="正文_39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6">
    <w:name w:val="正文_3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7">
    <w:name w:val="正文_39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8">
    <w:name w:val="正文_39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9">
    <w:name w:val="正文_39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0">
    <w:name w:val="正文_39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1">
    <w:name w:val="正文_39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2">
    <w:name w:val="正文_40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3">
    <w:name w:val="正文_40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4">
    <w:name w:val="正文_4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5">
    <w:name w:val="正文_40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6">
    <w:name w:val="正文_4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7">
    <w:name w:val="正文_40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8">
    <w:name w:val="正文_4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9">
    <w:name w:val="正文_4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0">
    <w:name w:val="正文_4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1">
    <w:name w:val="正文_4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2">
    <w:name w:val="正文_4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3">
    <w:name w:val="正文_4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4">
    <w:name w:val="正文_4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5">
    <w:name w:val="正文_4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6">
    <w:name w:val="正文_4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7">
    <w:name w:val="正文_4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8">
    <w:name w:val="正文_4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9">
    <w:name w:val="正文_4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0">
    <w:name w:val="正文_4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1">
    <w:name w:val="正文_4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2">
    <w:name w:val="正文_42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3">
    <w:name w:val="正文_4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4">
    <w:name w:val="正文_4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5">
    <w:name w:val="正文_43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6">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7">
    <w:name w:val="Normal_3"/>
    <w:qFormat/>
    <w:uiPriority w:val="0"/>
    <w:rPr>
      <w:rFonts w:ascii="Times New Roman" w:hAnsi="Times New Roman" w:eastAsia="宋体" w:cs="Times New Roman"/>
      <w:sz w:val="24"/>
      <w:szCs w:val="24"/>
      <w:lang w:val="en-US" w:eastAsia="zh-CN" w:bidi="ar-SA"/>
    </w:rPr>
  </w:style>
  <w:style w:type="paragraph" w:customStyle="1" w:styleId="848">
    <w:name w:val="默认段落字体 Para Char Char Char Char"/>
    <w:basedOn w:val="1"/>
    <w:uiPriority w:val="0"/>
    <w:pPr>
      <w:spacing w:line="240" w:lineRule="atLeast"/>
      <w:ind w:left="420" w:firstLine="420"/>
    </w:pPr>
    <w:rPr>
      <w:kern w:val="0"/>
      <w:szCs w:val="21"/>
    </w:rPr>
  </w:style>
  <w:style w:type="paragraph" w:customStyle="1" w:styleId="8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0">
    <w:name w:val="p0"/>
    <w:basedOn w:val="1"/>
    <w:uiPriority w:val="0"/>
    <w:pPr>
      <w:widowControl/>
    </w:pPr>
    <w:rPr>
      <w:kern w:val="0"/>
      <w:szCs w:val="21"/>
    </w:rPr>
  </w:style>
  <w:style w:type="paragraph" w:customStyle="1" w:styleId="851">
    <w:name w:val="flNote"/>
    <w:basedOn w:val="1"/>
    <w:uiPriority w:val="0"/>
    <w:pPr>
      <w:adjustRightInd w:val="0"/>
      <w:spacing w:before="320" w:after="160" w:line="360" w:lineRule="atLeast"/>
      <w:jc w:val="center"/>
      <w:textAlignment w:val="baseline"/>
    </w:pPr>
    <w:rPr>
      <w:rFonts w:ascii="Arial" w:eastAsia="黑体"/>
      <w:kern w:val="0"/>
      <w:sz w:val="30"/>
    </w:rPr>
  </w:style>
  <w:style w:type="paragraph" w:customStyle="1" w:styleId="852">
    <w:name w:val="修订11"/>
    <w:hidden/>
    <w:semiHidden/>
    <w:qFormat/>
    <w:uiPriority w:val="0"/>
    <w:rPr>
      <w:rFonts w:ascii="Times New Roman" w:hAnsi="Times New Roman" w:eastAsia="宋体" w:cs="Times New Roman"/>
      <w:kern w:val="2"/>
      <w:sz w:val="21"/>
      <w:lang w:val="en-US" w:eastAsia="zh-CN" w:bidi="ar-SA"/>
    </w:rPr>
  </w:style>
  <w:style w:type="character" w:customStyle="1" w:styleId="853">
    <w:name w:val="fontstyle01"/>
    <w:basedOn w:val="45"/>
    <w:uiPriority w:val="0"/>
    <w:rPr>
      <w:rFonts w:hint="eastAsia" w:ascii="宋体" w:hAnsi="宋体" w:eastAsia="宋体"/>
      <w:color w:val="000000"/>
      <w:sz w:val="22"/>
      <w:szCs w:val="22"/>
    </w:rPr>
  </w:style>
  <w:style w:type="paragraph" w:customStyle="1" w:styleId="854">
    <w:name w:val="成文日期"/>
    <w:basedOn w:val="1"/>
    <w:link w:val="855"/>
    <w:qFormat/>
    <w:uiPriority w:val="0"/>
    <w:pPr>
      <w:spacing w:line="570" w:lineRule="exact"/>
      <w:ind w:right="400" w:rightChars="400" w:firstLine="200" w:firstLineChars="200"/>
      <w:jc w:val="right"/>
    </w:pPr>
    <w:rPr>
      <w:rFonts w:ascii="仿宋_GB2312" w:eastAsia="仿宋_GB2312"/>
      <w:sz w:val="32"/>
    </w:rPr>
  </w:style>
  <w:style w:type="character" w:customStyle="1" w:styleId="855">
    <w:name w:val="成文日期 Char"/>
    <w:link w:val="854"/>
    <w:uiPriority w:val="0"/>
    <w:rPr>
      <w:rFonts w:ascii="仿宋_GB2312" w:hAnsi="Times New Roman" w:eastAsia="仿宋_GB2312" w:cs="Times New Roman"/>
      <w:kern w:val="2"/>
      <w:sz w:val="32"/>
    </w:rPr>
  </w:style>
  <w:style w:type="paragraph" w:customStyle="1" w:styleId="856">
    <w:name w:val="材料标题"/>
    <w:basedOn w:val="1"/>
    <w:link w:val="857"/>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857">
    <w:name w:val="材料标题 Char"/>
    <w:link w:val="856"/>
    <w:qFormat/>
    <w:uiPriority w:val="0"/>
    <w:rPr>
      <w:rFonts w:ascii="方正小标宋简体" w:hAnsi="Times New Roman" w:eastAsia="方正小标宋简体" w:cs="Times New Roman"/>
      <w:color w:val="000000"/>
      <w:kern w:val="2"/>
      <w:sz w:val="44"/>
      <w:szCs w:val="44"/>
    </w:rPr>
  </w:style>
  <w:style w:type="paragraph" w:customStyle="1" w:styleId="858">
    <w:name w:val="Revision"/>
    <w:hidden/>
    <w:unhideWhenUsed/>
    <w:uiPriority w:val="99"/>
    <w:rPr>
      <w:rFonts w:ascii="Times New Roman" w:hAnsi="Times New Roman" w:eastAsia="宋体" w:cs="Times New Roman"/>
      <w:kern w:val="2"/>
      <w:sz w:val="21"/>
      <w:lang w:val="en-US" w:eastAsia="zh-CN" w:bidi="ar-SA"/>
    </w:rPr>
  </w:style>
  <w:style w:type="paragraph" w:customStyle="1" w:styleId="859">
    <w:name w:val="TOC Heading"/>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A590C-9268-4801-AE39-E1665DE1676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20479</Words>
  <Characters>21691</Characters>
  <Lines>176</Lines>
  <Paragraphs>49</Paragraphs>
  <TotalTime>2068</TotalTime>
  <ScaleCrop>false</ScaleCrop>
  <LinksUpToDate>false</LinksUpToDate>
  <CharactersWithSpaces>23748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Irene</cp:lastModifiedBy>
  <cp:lastPrinted>2017-10-08T03:39:00Z</cp:lastPrinted>
  <dcterms:modified xsi:type="dcterms:W3CDTF">2023-02-15T01:55:55Z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BB7E2CA4BE67490EAEE0EC63FC1CE688</vt:lpwstr>
  </property>
</Properties>
</file>