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pageBreakBefore/>
        <w:widowControl w:val="0"/>
        <w:adjustRightInd w:val="0"/>
        <w:snapToGrid w:val="0"/>
        <w:spacing w:line="360" w:lineRule="auto"/>
        <w:rPr>
          <w:rFonts w:hint="eastAsia" w:ascii="宋体" w:hAnsi="宋体" w:cs="宋体"/>
          <w:szCs w:val="32"/>
        </w:rPr>
      </w:pPr>
      <w:bookmarkStart w:id="1" w:name="_GoBack"/>
      <w:bookmarkStart w:id="0" w:name="_Toc17537723"/>
      <w:r>
        <w:rPr>
          <w:rFonts w:hint="eastAsia" w:ascii="宋体" w:hAnsi="宋体" w:cs="宋体"/>
          <w:szCs w:val="32"/>
        </w:rPr>
        <w:t>潞城人才公寓工程</w:t>
      </w:r>
    </w:p>
    <w:p>
      <w:pPr>
        <w:pStyle w:val="3"/>
        <w:adjustRightInd w:val="0"/>
        <w:snapToGrid w:val="0"/>
        <w:spacing w:line="360" w:lineRule="auto"/>
        <w:rPr>
          <w:rFonts w:ascii="宋体" w:hAnsi="宋体" w:cs="宋体"/>
          <w:sz w:val="24"/>
        </w:rPr>
      </w:pPr>
      <w:r>
        <w:rPr>
          <w:rFonts w:hint="eastAsia" w:ascii="宋体" w:hAnsi="宋体" w:cs="宋体"/>
          <w:szCs w:val="32"/>
        </w:rPr>
        <w:t>跟踪审计（含结算审计）</w:t>
      </w:r>
      <w:r>
        <w:rPr>
          <w:rFonts w:hint="eastAsia" w:ascii="宋体" w:hAnsi="宋体" w:cs="宋体"/>
        </w:rPr>
        <w:t>招标公告</w:t>
      </w:r>
      <w:bookmarkEnd w:id="1"/>
      <w:bookmarkEnd w:id="0"/>
    </w:p>
    <w:p>
      <w:pPr>
        <w:pBdr>
          <w:top w:val="single" w:color="auto" w:sz="4" w:space="1"/>
          <w:left w:val="single" w:color="auto" w:sz="4" w:space="4"/>
          <w:bottom w:val="single" w:color="auto" w:sz="4" w:space="10"/>
          <w:right w:val="single" w:color="auto" w:sz="4" w:space="4"/>
        </w:pBdr>
        <w:adjustRightInd w:val="0"/>
        <w:snapToGrid w:val="0"/>
        <w:spacing w:line="360" w:lineRule="exact"/>
        <w:ind w:firstLine="420" w:firstLineChars="200"/>
        <w:rPr>
          <w:rFonts w:ascii="宋体" w:hAnsi="宋体" w:cs="宋体"/>
          <w:szCs w:val="21"/>
        </w:rPr>
      </w:pPr>
      <w:r>
        <w:rPr>
          <w:rFonts w:hint="eastAsia" w:ascii="宋体" w:hAnsi="宋体" w:cs="宋体"/>
          <w:szCs w:val="21"/>
        </w:rPr>
        <w:t>项目概况</w:t>
      </w:r>
    </w:p>
    <w:p>
      <w:pPr>
        <w:pBdr>
          <w:top w:val="single" w:color="auto" w:sz="4" w:space="1"/>
          <w:left w:val="single" w:color="auto" w:sz="4" w:space="4"/>
          <w:bottom w:val="single" w:color="auto" w:sz="4" w:space="10"/>
          <w:right w:val="single" w:color="auto" w:sz="4" w:space="4"/>
        </w:pBdr>
        <w:adjustRightInd w:val="0"/>
        <w:snapToGrid w:val="0"/>
        <w:spacing w:line="360" w:lineRule="exact"/>
        <w:ind w:firstLine="420" w:firstLineChars="200"/>
        <w:rPr>
          <w:rFonts w:hint="eastAsia" w:ascii="宋体" w:hAnsi="宋体" w:cs="宋体"/>
          <w:szCs w:val="21"/>
        </w:rPr>
      </w:pPr>
      <w:r>
        <w:rPr>
          <w:rFonts w:hint="eastAsia" w:ascii="宋体" w:hAnsi="宋体" w:cs="宋体"/>
          <w:szCs w:val="21"/>
        </w:rPr>
        <w:t>潞城人才公寓工程跟踪审计（含结算审计）的潜在供应商应在江苏建瀚工程咨询有限公司获取招标文件，并于</w:t>
      </w:r>
      <w:r>
        <w:rPr>
          <w:rFonts w:hint="eastAsia" w:ascii="宋体" w:hAnsi="宋体" w:cs="宋体"/>
          <w:szCs w:val="21"/>
          <w:highlight w:val="none"/>
        </w:rPr>
        <w:t>2023年</w:t>
      </w:r>
      <w:r>
        <w:rPr>
          <w:rFonts w:hint="eastAsia" w:ascii="宋体" w:hAnsi="宋体" w:cs="宋体"/>
          <w:szCs w:val="21"/>
          <w:highlight w:val="none"/>
          <w:lang w:val="en-US" w:eastAsia="zh-CN"/>
        </w:rPr>
        <w:t>3</w:t>
      </w:r>
      <w:r>
        <w:rPr>
          <w:rFonts w:hint="eastAsia" w:ascii="宋体" w:hAnsi="宋体" w:cs="宋体"/>
          <w:szCs w:val="21"/>
          <w:highlight w:val="none"/>
        </w:rPr>
        <w:t>月</w:t>
      </w:r>
      <w:r>
        <w:rPr>
          <w:rFonts w:hint="eastAsia" w:ascii="宋体" w:hAnsi="宋体" w:cs="宋体"/>
          <w:szCs w:val="21"/>
          <w:highlight w:val="none"/>
          <w:lang w:val="en-US" w:eastAsia="zh-CN"/>
        </w:rPr>
        <w:t>13</w:t>
      </w:r>
      <w:r>
        <w:rPr>
          <w:rFonts w:hint="eastAsia" w:ascii="宋体" w:hAnsi="宋体" w:cs="宋体"/>
          <w:szCs w:val="21"/>
          <w:highlight w:val="none"/>
        </w:rPr>
        <w:t>日14点30分（</w:t>
      </w:r>
      <w:r>
        <w:rPr>
          <w:rFonts w:hint="eastAsia" w:ascii="宋体" w:hAnsi="宋体" w:cs="宋体"/>
          <w:szCs w:val="21"/>
        </w:rPr>
        <w:t>北京时间）前提交投标文件。</w:t>
      </w:r>
    </w:p>
    <w:p>
      <w:pPr>
        <w:adjustRightInd w:val="0"/>
        <w:snapToGrid w:val="0"/>
        <w:spacing w:line="360" w:lineRule="exact"/>
        <w:ind w:firstLine="422" w:firstLineChars="200"/>
        <w:rPr>
          <w:rFonts w:ascii="宋体" w:hAnsi="宋体" w:cs="宋体"/>
          <w:b/>
          <w:szCs w:val="21"/>
        </w:rPr>
      </w:pPr>
      <w:r>
        <w:rPr>
          <w:rFonts w:hint="eastAsia" w:ascii="宋体" w:hAnsi="宋体" w:cs="宋体"/>
          <w:b/>
          <w:szCs w:val="21"/>
        </w:rPr>
        <w:t>一、项目基本情况</w:t>
      </w:r>
    </w:p>
    <w:p>
      <w:pPr>
        <w:adjustRightInd w:val="0"/>
        <w:snapToGrid w:val="0"/>
        <w:spacing w:line="360" w:lineRule="exact"/>
        <w:ind w:firstLine="420" w:firstLineChars="200"/>
        <w:rPr>
          <w:rFonts w:hint="eastAsia" w:ascii="宋体" w:hAnsi="宋体" w:cs="宋体"/>
          <w:szCs w:val="21"/>
        </w:rPr>
      </w:pPr>
      <w:r>
        <w:rPr>
          <w:rFonts w:hint="eastAsia" w:ascii="宋体" w:hAnsi="宋体" w:cs="宋体"/>
          <w:szCs w:val="21"/>
        </w:rPr>
        <w:t xml:space="preserve">1.项目编号：CJC2202302006号 </w:t>
      </w:r>
    </w:p>
    <w:p>
      <w:pPr>
        <w:adjustRightInd w:val="0"/>
        <w:snapToGrid w:val="0"/>
        <w:spacing w:line="360" w:lineRule="exact"/>
        <w:ind w:firstLine="420" w:firstLineChars="200"/>
        <w:rPr>
          <w:rFonts w:hint="eastAsia" w:ascii="宋体" w:hAnsi="宋体" w:cs="宋体"/>
          <w:szCs w:val="21"/>
        </w:rPr>
      </w:pPr>
      <w:r>
        <w:rPr>
          <w:rFonts w:hint="eastAsia" w:ascii="宋体" w:hAnsi="宋体" w:cs="宋体"/>
          <w:szCs w:val="21"/>
        </w:rPr>
        <w:t>2.项目名称：潞城人才公寓工程跟踪审计（含结算审计）</w:t>
      </w:r>
    </w:p>
    <w:p>
      <w:pPr>
        <w:adjustRightInd w:val="0"/>
        <w:snapToGrid w:val="0"/>
        <w:spacing w:line="360" w:lineRule="exact"/>
        <w:ind w:firstLine="420" w:firstLineChars="200"/>
        <w:rPr>
          <w:rFonts w:hint="eastAsia" w:ascii="宋体" w:hAnsi="宋体" w:cs="宋体"/>
          <w:szCs w:val="21"/>
        </w:rPr>
      </w:pPr>
      <w:r>
        <w:rPr>
          <w:rFonts w:hint="eastAsia" w:ascii="宋体" w:hAnsi="宋体" w:cs="宋体"/>
          <w:szCs w:val="21"/>
        </w:rPr>
        <w:t>3.采购方式：公开招标</w:t>
      </w:r>
    </w:p>
    <w:p>
      <w:pPr>
        <w:adjustRightInd w:val="0"/>
        <w:snapToGrid w:val="0"/>
        <w:spacing w:line="360" w:lineRule="exact"/>
        <w:ind w:firstLine="420" w:firstLineChars="200"/>
        <w:rPr>
          <w:rFonts w:hint="eastAsia" w:ascii="宋体" w:hAnsi="宋体" w:cs="宋体"/>
          <w:szCs w:val="21"/>
        </w:rPr>
      </w:pPr>
      <w:r>
        <w:rPr>
          <w:rFonts w:hint="eastAsia" w:ascii="宋体" w:hAnsi="宋体" w:cs="宋体"/>
          <w:szCs w:val="21"/>
        </w:rPr>
        <w:t>4.预算及最高限价：</w:t>
      </w:r>
      <w:r>
        <w:rPr>
          <w:rFonts w:hint="eastAsia" w:ascii="宋体" w:hAnsi="宋体" w:cs="宋体"/>
          <w:b/>
          <w:szCs w:val="21"/>
        </w:rPr>
        <w:t>按《</w:t>
      </w:r>
      <w:r>
        <w:rPr>
          <w:rFonts w:hint="eastAsia" w:ascii="宋体" w:hAnsi="宋体" w:cs="宋体"/>
          <w:b/>
        </w:rPr>
        <w:t>常州经开区政府性投资项目审计咨询服务费计费标准（2017年）</w:t>
      </w:r>
      <w:r>
        <w:rPr>
          <w:rFonts w:hint="eastAsia" w:ascii="宋体" w:hAnsi="宋体" w:cs="宋体"/>
          <w:b/>
          <w:szCs w:val="21"/>
        </w:rPr>
        <w:t>》×100%。</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5.工程造价：2000万元</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6.招标需求：本项目为潞城人才公寓工程跟踪审计（含结算审计）服务项目，服务内容为跟踪审计服务、结算审计服务及相关服务等。</w:t>
      </w:r>
    </w:p>
    <w:p>
      <w:pPr>
        <w:adjustRightInd w:val="0"/>
        <w:snapToGrid w:val="0"/>
        <w:spacing w:line="360" w:lineRule="exact"/>
        <w:ind w:firstLine="420" w:firstLineChars="200"/>
        <w:rPr>
          <w:rFonts w:hint="eastAsia" w:ascii="宋体" w:hAnsi="宋体" w:cs="宋体"/>
          <w:szCs w:val="21"/>
        </w:rPr>
      </w:pPr>
      <w:r>
        <w:rPr>
          <w:rFonts w:hint="eastAsia" w:ascii="宋体" w:hAnsi="宋体" w:cs="宋体"/>
          <w:szCs w:val="21"/>
        </w:rPr>
        <w:t>7.</w:t>
      </w:r>
      <w:r>
        <w:rPr>
          <w:rFonts w:hint="eastAsia"/>
        </w:rPr>
        <w:t xml:space="preserve"> </w:t>
      </w:r>
      <w:r>
        <w:rPr>
          <w:rFonts w:hint="eastAsia" w:ascii="宋体" w:hAnsi="宋体" w:cs="宋体"/>
          <w:szCs w:val="21"/>
        </w:rPr>
        <w:t>项目履行期限：至整个项目竣工结算审计结束。</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8.本项目不接受联合体投标。</w:t>
      </w:r>
    </w:p>
    <w:p>
      <w:pPr>
        <w:adjustRightInd w:val="0"/>
        <w:snapToGrid w:val="0"/>
        <w:spacing w:line="360" w:lineRule="exact"/>
        <w:ind w:firstLine="422" w:firstLineChars="200"/>
        <w:rPr>
          <w:rFonts w:ascii="宋体" w:hAnsi="宋体" w:cs="宋体"/>
          <w:b/>
          <w:kern w:val="0"/>
          <w:szCs w:val="21"/>
        </w:rPr>
      </w:pPr>
      <w:r>
        <w:rPr>
          <w:rFonts w:hint="eastAsia" w:ascii="宋体" w:hAnsi="宋体" w:cs="宋体"/>
          <w:b/>
          <w:kern w:val="0"/>
          <w:szCs w:val="21"/>
        </w:rPr>
        <w:t xml:space="preserve">二、申请人的资格要求 </w:t>
      </w:r>
    </w:p>
    <w:p>
      <w:pPr>
        <w:adjustRightInd w:val="0"/>
        <w:snapToGrid w:val="0"/>
        <w:spacing w:line="360" w:lineRule="exact"/>
        <w:ind w:firstLine="422" w:firstLineChars="201"/>
        <w:rPr>
          <w:rFonts w:ascii="宋体" w:hAnsi="宋体" w:cs="宋体"/>
          <w:kern w:val="0"/>
          <w:szCs w:val="21"/>
        </w:rPr>
      </w:pPr>
      <w:r>
        <w:rPr>
          <w:rFonts w:hint="eastAsia" w:ascii="宋体" w:hAnsi="宋体" w:cs="宋体"/>
          <w:kern w:val="0"/>
          <w:szCs w:val="21"/>
        </w:rPr>
        <w:t>1.满足《中华人民共和国政府采购法》第二十二条规定；</w:t>
      </w:r>
    </w:p>
    <w:p>
      <w:pPr>
        <w:adjustRightInd w:val="0"/>
        <w:snapToGrid w:val="0"/>
        <w:spacing w:line="360" w:lineRule="exact"/>
        <w:ind w:firstLine="422" w:firstLineChars="201"/>
        <w:rPr>
          <w:rFonts w:hint="eastAsia" w:ascii="宋体" w:hAnsi="宋体" w:cs="宋体"/>
          <w:kern w:val="0"/>
          <w:szCs w:val="21"/>
        </w:rPr>
      </w:pPr>
      <w:r>
        <w:rPr>
          <w:rFonts w:hint="eastAsia" w:ascii="宋体" w:hAnsi="宋体" w:cs="宋体"/>
          <w:kern w:val="0"/>
          <w:szCs w:val="21"/>
        </w:rPr>
        <w:t>2.落实政府采购政策需满足的资格要求：</w:t>
      </w:r>
    </w:p>
    <w:p>
      <w:pPr>
        <w:adjustRightInd w:val="0"/>
        <w:snapToGrid w:val="0"/>
        <w:spacing w:line="360" w:lineRule="exact"/>
        <w:ind w:firstLine="422" w:firstLineChars="201"/>
        <w:rPr>
          <w:rFonts w:hint="eastAsia" w:ascii="宋体" w:hAnsi="宋体" w:cs="宋体"/>
          <w:kern w:val="0"/>
          <w:szCs w:val="21"/>
        </w:rPr>
      </w:pPr>
      <w:r>
        <w:rPr>
          <w:rFonts w:hint="eastAsia" w:ascii="宋体" w:hAnsi="宋体" w:cs="宋体"/>
          <w:kern w:val="0"/>
          <w:szCs w:val="21"/>
        </w:rPr>
        <w:t>2.1 中小企业政策</w:t>
      </w:r>
    </w:p>
    <w:p>
      <w:pPr>
        <w:adjustRightInd w:val="0"/>
        <w:snapToGrid w:val="0"/>
        <w:spacing w:line="360" w:lineRule="exact"/>
        <w:ind w:firstLine="422" w:firstLineChars="201"/>
        <w:rPr>
          <w:rFonts w:hint="eastAsia" w:ascii="宋体" w:hAnsi="宋体" w:cs="宋体"/>
          <w:kern w:val="0"/>
          <w:szCs w:val="21"/>
        </w:rPr>
      </w:pPr>
      <w:r>
        <w:rPr>
          <w:rFonts w:hint="eastAsia" w:ascii="宋体" w:hAnsi="宋体" w:cs="宋体"/>
          <w:kern w:val="0"/>
          <w:szCs w:val="21"/>
        </w:rPr>
        <w:t>□本项目不专门面向中小企业预留采购份额。</w:t>
      </w:r>
    </w:p>
    <w:p>
      <w:pPr>
        <w:adjustRightInd w:val="0"/>
        <w:snapToGrid w:val="0"/>
        <w:spacing w:line="360" w:lineRule="exact"/>
        <w:ind w:firstLine="422" w:firstLineChars="201"/>
        <w:rPr>
          <w:rFonts w:hint="eastAsia" w:ascii="宋体" w:hAnsi="宋体" w:cs="宋体"/>
          <w:kern w:val="0"/>
          <w:szCs w:val="21"/>
        </w:rPr>
      </w:pPr>
      <w:r>
        <w:rPr>
          <w:rFonts w:hint="eastAsia" w:ascii="宋体" w:hAnsi="宋体" w:cs="宋体"/>
          <w:kern w:val="0"/>
          <w:szCs w:val="21"/>
        </w:rPr>
        <w:t>☑本项目专门面向  ☑中小 □小微 企业采购。即：提供的货物全部由符合政策要求的中小企业制造、服务全部由符合政策要求的中小企业承接。</w:t>
      </w:r>
    </w:p>
    <w:p>
      <w:pPr>
        <w:adjustRightInd w:val="0"/>
        <w:snapToGrid w:val="0"/>
        <w:spacing w:line="360" w:lineRule="exact"/>
        <w:ind w:firstLine="422" w:firstLineChars="201"/>
        <w:rPr>
          <w:rFonts w:hint="eastAsia" w:ascii="宋体" w:hAnsi="宋体" w:cs="宋体"/>
          <w:kern w:val="0"/>
          <w:szCs w:val="21"/>
        </w:rPr>
      </w:pPr>
      <w:r>
        <w:rPr>
          <w:rFonts w:hint="eastAsia" w:ascii="宋体" w:hAnsi="宋体" w:cs="宋体"/>
          <w:kern w:val="0"/>
          <w:szCs w:val="21"/>
        </w:rPr>
        <w:t>□本项目预留部分采购项目预算专门面向中小企业采购。对于预留份额，提供的货物由符合政策要求的中小企业制造、服务由符合政策要求的中小企业承接。预留份额通过以下措施进行：</w:t>
      </w:r>
      <w:r>
        <w:rPr>
          <w:rFonts w:hint="eastAsia" w:ascii="宋体" w:hAnsi="宋体" w:cs="宋体"/>
          <w:kern w:val="0"/>
          <w:szCs w:val="21"/>
          <w:u w:val="single"/>
        </w:rPr>
        <w:t>_____/______</w:t>
      </w:r>
      <w:r>
        <w:rPr>
          <w:rFonts w:hint="eastAsia" w:ascii="宋体" w:hAnsi="宋体" w:cs="宋体"/>
          <w:kern w:val="0"/>
          <w:szCs w:val="21"/>
        </w:rPr>
        <w:t>。</w:t>
      </w:r>
    </w:p>
    <w:p>
      <w:pPr>
        <w:adjustRightInd w:val="0"/>
        <w:snapToGrid w:val="0"/>
        <w:spacing w:line="360" w:lineRule="exact"/>
        <w:ind w:firstLine="422" w:firstLineChars="201"/>
        <w:rPr>
          <w:rFonts w:hint="eastAsia" w:ascii="宋体" w:hAnsi="宋体" w:cs="宋体"/>
          <w:kern w:val="0"/>
          <w:szCs w:val="21"/>
        </w:rPr>
      </w:pPr>
      <w:r>
        <w:rPr>
          <w:rFonts w:hint="eastAsia" w:ascii="宋体" w:hAnsi="宋体" w:cs="宋体"/>
          <w:kern w:val="0"/>
          <w:szCs w:val="21"/>
        </w:rPr>
        <w:t>2.2 其它落实政府采购政策的资格要求（如有）：</w:t>
      </w:r>
      <w:r>
        <w:rPr>
          <w:rFonts w:hint="eastAsia" w:ascii="宋体" w:hAnsi="宋体" w:cs="宋体"/>
          <w:kern w:val="0"/>
          <w:szCs w:val="21"/>
          <w:u w:val="single"/>
        </w:rPr>
        <w:t>___/_____</w:t>
      </w:r>
      <w:r>
        <w:rPr>
          <w:rFonts w:hint="eastAsia" w:ascii="宋体" w:hAnsi="宋体" w:cs="宋体"/>
          <w:kern w:val="0"/>
          <w:szCs w:val="21"/>
        </w:rPr>
        <w:t>。</w:t>
      </w:r>
    </w:p>
    <w:p>
      <w:pPr>
        <w:adjustRightInd w:val="0"/>
        <w:snapToGrid w:val="0"/>
        <w:spacing w:line="360" w:lineRule="exact"/>
        <w:ind w:firstLine="422" w:firstLineChars="201"/>
        <w:rPr>
          <w:rFonts w:ascii="宋体" w:hAnsi="宋体" w:cs="宋体"/>
          <w:kern w:val="0"/>
          <w:szCs w:val="21"/>
        </w:rPr>
      </w:pPr>
      <w:r>
        <w:rPr>
          <w:rFonts w:hint="eastAsia" w:ascii="宋体" w:hAnsi="宋体" w:cs="宋体"/>
          <w:kern w:val="0"/>
          <w:szCs w:val="21"/>
        </w:rPr>
        <w:t>3.本项目的特定资格要求：</w:t>
      </w:r>
    </w:p>
    <w:p>
      <w:pPr>
        <w:adjustRightInd w:val="0"/>
        <w:snapToGrid w:val="0"/>
        <w:spacing w:line="360" w:lineRule="exact"/>
        <w:ind w:firstLine="420" w:firstLineChars="200"/>
        <w:rPr>
          <w:rFonts w:hint="eastAsia" w:ascii="宋体" w:hAnsi="宋体" w:cs="宋体"/>
          <w:kern w:val="0"/>
          <w:szCs w:val="21"/>
        </w:rPr>
      </w:pPr>
      <w:r>
        <w:rPr>
          <w:rFonts w:hint="eastAsia" w:ascii="宋体" w:hAnsi="宋体" w:cs="宋体"/>
          <w:kern w:val="0"/>
          <w:szCs w:val="21"/>
        </w:rPr>
        <w:t>（1）具有独立法人资格或其他组织，提供有效的营业执照；</w:t>
      </w:r>
    </w:p>
    <w:p>
      <w:pPr>
        <w:adjustRightInd w:val="0"/>
        <w:snapToGrid w:val="0"/>
        <w:spacing w:line="360" w:lineRule="exact"/>
        <w:ind w:firstLine="420" w:firstLineChars="200"/>
        <w:rPr>
          <w:rFonts w:hint="eastAsia" w:ascii="宋体" w:hAnsi="宋体" w:cs="宋体"/>
          <w:kern w:val="0"/>
          <w:szCs w:val="21"/>
        </w:rPr>
      </w:pPr>
      <w:r>
        <w:rPr>
          <w:rFonts w:hint="eastAsia" w:ascii="宋体" w:hAnsi="宋体" w:cs="宋体"/>
          <w:kern w:val="0"/>
          <w:szCs w:val="21"/>
        </w:rPr>
        <w:t>（2）未被“信用中国”网站（www.creditchina.gov.cn）或“中国政府采购网”网站（www.ccgp.gov.cn）列入失信被执行人、重大税收违法案件当事人名单、政府采购严重失信行为记录名单；</w:t>
      </w:r>
    </w:p>
    <w:p>
      <w:pPr>
        <w:adjustRightInd w:val="0"/>
        <w:snapToGrid w:val="0"/>
        <w:spacing w:line="360" w:lineRule="exact"/>
        <w:ind w:firstLine="420" w:firstLineChars="200"/>
        <w:rPr>
          <w:rFonts w:hint="eastAsia" w:ascii="宋体" w:hAnsi="宋体" w:cs="宋体"/>
          <w:kern w:val="0"/>
          <w:szCs w:val="21"/>
        </w:rPr>
      </w:pPr>
      <w:r>
        <w:rPr>
          <w:rFonts w:hint="eastAsia" w:ascii="宋体" w:hAnsi="宋体" w:cs="宋体"/>
          <w:kern w:val="0"/>
          <w:szCs w:val="21"/>
        </w:rPr>
        <w:t>（3）单位负责人为同一人或者存在直接控股、管理关系的不同供应商（包含法定代表人为同一个人的两个及两个以上法人，母公司、全资子公司及其控股公司），不得参加同一合同项下的政府采购活动。</w:t>
      </w:r>
    </w:p>
    <w:p>
      <w:pPr>
        <w:adjustRightInd w:val="0"/>
        <w:snapToGrid w:val="0"/>
        <w:spacing w:line="360" w:lineRule="exact"/>
        <w:ind w:firstLine="420" w:firstLineChars="200"/>
        <w:rPr>
          <w:rFonts w:ascii="宋体" w:hAnsi="宋体" w:cs="宋体"/>
          <w:kern w:val="0"/>
          <w:szCs w:val="21"/>
        </w:rPr>
      </w:pPr>
      <w:r>
        <w:rPr>
          <w:rFonts w:hint="eastAsia" w:ascii="宋体" w:hAnsi="宋体" w:cs="宋体"/>
          <w:kern w:val="0"/>
          <w:szCs w:val="21"/>
        </w:rPr>
        <w:t>（4）项目负责人必须具备国家注册一级造价工程师（或原国家注册造价工程师）资格；</w:t>
      </w:r>
    </w:p>
    <w:p>
      <w:pPr>
        <w:adjustRightInd w:val="0"/>
        <w:snapToGrid w:val="0"/>
        <w:spacing w:line="360" w:lineRule="exact"/>
        <w:ind w:firstLine="420" w:firstLineChars="200"/>
        <w:rPr>
          <w:rFonts w:hint="eastAsia" w:ascii="宋体" w:hAnsi="宋体" w:cs="宋体"/>
          <w:kern w:val="0"/>
          <w:szCs w:val="21"/>
        </w:rPr>
      </w:pP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）根据常财建（2018）25号文，需回避单位不得参与本次投标。</w:t>
      </w:r>
    </w:p>
    <w:p>
      <w:pPr>
        <w:adjustRightInd w:val="0"/>
        <w:snapToGrid w:val="0"/>
        <w:spacing w:line="360" w:lineRule="exact"/>
        <w:ind w:firstLine="420" w:firstLineChars="200"/>
        <w:rPr>
          <w:rFonts w:ascii="宋体" w:hAnsi="宋体" w:cs="宋体"/>
          <w:bCs/>
          <w:szCs w:val="21"/>
        </w:rPr>
      </w:pPr>
      <w:r>
        <w:rPr>
          <w:rFonts w:hint="eastAsia" w:ascii="宋体" w:hAnsi="宋体" w:cs="宋体"/>
          <w:bCs/>
          <w:szCs w:val="21"/>
        </w:rPr>
        <w:t>三、获取招标文件</w:t>
      </w:r>
    </w:p>
    <w:p>
      <w:pPr>
        <w:adjustRightInd w:val="0"/>
        <w:snapToGrid w:val="0"/>
        <w:spacing w:line="360" w:lineRule="exact"/>
        <w:ind w:firstLine="420" w:firstLineChars="200"/>
        <w:rPr>
          <w:rFonts w:hint="eastAsia" w:ascii="宋体" w:hAnsi="宋体" w:eastAsia="宋体" w:cs="宋体"/>
          <w:bCs/>
          <w:szCs w:val="21"/>
        </w:rPr>
      </w:pPr>
      <w:r>
        <w:rPr>
          <w:rFonts w:hint="eastAsia" w:ascii="宋体" w:hAnsi="宋体" w:cs="宋体"/>
          <w:bCs/>
          <w:szCs w:val="21"/>
        </w:rPr>
        <w:t>1.时间</w:t>
      </w:r>
      <w:r>
        <w:rPr>
          <w:rFonts w:hint="eastAsia" w:ascii="宋体" w:hAnsi="宋体" w:cs="宋体"/>
          <w:bCs/>
          <w:szCs w:val="21"/>
          <w:highlight w:val="none"/>
        </w:rPr>
        <w:t>：2023年</w:t>
      </w:r>
      <w:r>
        <w:rPr>
          <w:rFonts w:hint="eastAsia" w:ascii="宋体" w:hAnsi="宋体" w:cs="宋体"/>
          <w:bCs/>
          <w:szCs w:val="21"/>
          <w:highlight w:val="none"/>
          <w:lang w:val="en-US" w:eastAsia="zh-CN"/>
        </w:rPr>
        <w:t>2</w:t>
      </w:r>
      <w:r>
        <w:rPr>
          <w:rFonts w:hint="eastAsia" w:ascii="宋体" w:hAnsi="宋体" w:cs="宋体"/>
          <w:bCs/>
          <w:szCs w:val="21"/>
          <w:highlight w:val="none"/>
        </w:rPr>
        <w:t>月</w:t>
      </w:r>
      <w:r>
        <w:rPr>
          <w:rFonts w:hint="eastAsia" w:ascii="宋体" w:hAnsi="宋体" w:cs="宋体"/>
          <w:bCs/>
          <w:szCs w:val="21"/>
          <w:highlight w:val="none"/>
          <w:lang w:val="en-US" w:eastAsia="zh-CN"/>
        </w:rPr>
        <w:t>17</w:t>
      </w:r>
      <w:r>
        <w:rPr>
          <w:rFonts w:hint="eastAsia" w:ascii="宋体" w:hAnsi="宋体" w:cs="宋体"/>
          <w:bCs/>
          <w:szCs w:val="21"/>
          <w:highlight w:val="none"/>
        </w:rPr>
        <w:t>日至2023年</w:t>
      </w:r>
      <w:r>
        <w:rPr>
          <w:rFonts w:hint="eastAsia" w:ascii="宋体" w:hAnsi="宋体" w:cs="宋体"/>
          <w:bCs/>
          <w:szCs w:val="21"/>
          <w:highlight w:val="none"/>
          <w:lang w:val="en-US" w:eastAsia="zh-CN"/>
        </w:rPr>
        <w:t>2</w:t>
      </w:r>
      <w:r>
        <w:rPr>
          <w:rFonts w:hint="eastAsia" w:ascii="宋体" w:hAnsi="宋体" w:cs="宋体"/>
          <w:bCs/>
          <w:szCs w:val="21"/>
          <w:highlight w:val="none"/>
        </w:rPr>
        <w:t>月</w:t>
      </w:r>
      <w:r>
        <w:rPr>
          <w:rFonts w:hint="eastAsia" w:ascii="宋体" w:hAnsi="宋体" w:cs="宋体"/>
          <w:bCs/>
          <w:szCs w:val="21"/>
          <w:highlight w:val="none"/>
          <w:lang w:val="en-US" w:eastAsia="zh-CN"/>
        </w:rPr>
        <w:t>23</w:t>
      </w:r>
      <w:r>
        <w:rPr>
          <w:rFonts w:hint="eastAsia" w:ascii="宋体" w:hAnsi="宋体" w:cs="宋体"/>
          <w:bCs/>
          <w:szCs w:val="21"/>
          <w:highlight w:val="none"/>
        </w:rPr>
        <w:t>日，</w:t>
      </w:r>
      <w:r>
        <w:rPr>
          <w:rFonts w:hint="eastAsia" w:ascii="宋体" w:hAnsi="宋体" w:cs="宋体"/>
          <w:bCs/>
          <w:szCs w:val="21"/>
        </w:rPr>
        <w:t>每天上午9：00至11:00，下午2:00至5:00</w:t>
      </w:r>
      <w:r>
        <w:rPr>
          <w:rFonts w:hint="eastAsia" w:ascii="宋体" w:hAnsi="宋体" w:eastAsia="宋体" w:cs="宋体"/>
          <w:bCs/>
          <w:szCs w:val="21"/>
        </w:rPr>
        <w:t>（北京时间，法定节假日除外）</w:t>
      </w:r>
    </w:p>
    <w:p>
      <w:pPr>
        <w:adjustRightInd w:val="0"/>
        <w:snapToGrid w:val="0"/>
        <w:spacing w:line="360" w:lineRule="exact"/>
        <w:ind w:firstLine="420" w:firstLineChars="200"/>
        <w:rPr>
          <w:rFonts w:hint="eastAsia" w:ascii="宋体" w:hAnsi="宋体" w:eastAsia="宋体" w:cs="宋体"/>
          <w:bCs/>
          <w:szCs w:val="21"/>
        </w:rPr>
      </w:pPr>
      <w:r>
        <w:rPr>
          <w:rFonts w:hint="eastAsia" w:ascii="宋体" w:hAnsi="宋体" w:eastAsia="宋体" w:cs="宋体"/>
          <w:bCs/>
          <w:szCs w:val="21"/>
        </w:rPr>
        <w:t>2.地点：常州市兰陵路15号建设银行兰陵支行大楼三楼316室</w:t>
      </w:r>
    </w:p>
    <w:p>
      <w:pPr>
        <w:adjustRightInd w:val="0"/>
        <w:snapToGrid w:val="0"/>
        <w:spacing w:line="360" w:lineRule="exact"/>
        <w:ind w:firstLine="420" w:firstLineChars="200"/>
        <w:rPr>
          <w:rFonts w:hint="eastAsia" w:ascii="宋体" w:hAnsi="宋体" w:eastAsia="宋体" w:cs="宋体"/>
          <w:bCs/>
          <w:szCs w:val="21"/>
        </w:rPr>
      </w:pPr>
      <w:r>
        <w:rPr>
          <w:rFonts w:hint="eastAsia" w:ascii="宋体" w:hAnsi="宋体" w:eastAsia="宋体" w:cs="宋体"/>
          <w:bCs/>
          <w:szCs w:val="21"/>
        </w:rPr>
        <w:t>3.方式：现场领取</w:t>
      </w:r>
    </w:p>
    <w:p>
      <w:pPr>
        <w:adjustRightInd w:val="0"/>
        <w:snapToGrid w:val="0"/>
        <w:spacing w:line="360" w:lineRule="exact"/>
        <w:ind w:firstLine="420" w:firstLineChars="200"/>
        <w:rPr>
          <w:rFonts w:hint="eastAsia" w:ascii="宋体" w:hAnsi="宋体" w:eastAsia="宋体" w:cs="宋体"/>
          <w:bCs/>
          <w:szCs w:val="21"/>
        </w:rPr>
      </w:pPr>
      <w:r>
        <w:rPr>
          <w:rFonts w:hint="eastAsia" w:ascii="宋体" w:hAnsi="宋体" w:eastAsia="宋体" w:cs="宋体"/>
          <w:bCs/>
          <w:szCs w:val="21"/>
        </w:rPr>
        <w:t>4.领购时须提供以下材料（一式两份）：</w:t>
      </w:r>
    </w:p>
    <w:p>
      <w:pPr>
        <w:adjustRightInd w:val="0"/>
        <w:snapToGrid w:val="0"/>
        <w:spacing w:line="360" w:lineRule="exact"/>
        <w:ind w:firstLine="420" w:firstLineChars="200"/>
        <w:rPr>
          <w:rFonts w:hint="eastAsia" w:ascii="宋体" w:hAnsi="宋体" w:cs="宋体"/>
          <w:bCs/>
          <w:szCs w:val="21"/>
        </w:rPr>
      </w:pPr>
      <w:r>
        <w:rPr>
          <w:rFonts w:hint="eastAsia" w:ascii="宋体" w:hAnsi="宋体" w:cs="宋体"/>
          <w:bCs/>
          <w:szCs w:val="21"/>
        </w:rPr>
        <w:t>（1）《</w:t>
      </w:r>
      <w:r>
        <w:rPr>
          <w:rFonts w:hint="eastAsia" w:ascii="宋体" w:hAnsi="宋体" w:cs="宋体"/>
          <w:bCs/>
          <w:szCs w:val="21"/>
          <w:lang w:val="en-US" w:eastAsia="zh-CN"/>
        </w:rPr>
        <w:t>获取招标文件</w:t>
      </w:r>
      <w:r>
        <w:rPr>
          <w:rFonts w:hint="eastAsia" w:ascii="宋体" w:hAnsi="宋体" w:cs="宋体"/>
          <w:bCs/>
          <w:szCs w:val="21"/>
        </w:rPr>
        <w:t>申请表》原件，格式见附件一；</w:t>
      </w:r>
    </w:p>
    <w:p>
      <w:pPr>
        <w:adjustRightInd w:val="0"/>
        <w:snapToGrid w:val="0"/>
        <w:spacing w:line="360" w:lineRule="exact"/>
        <w:ind w:firstLine="420" w:firstLineChars="200"/>
        <w:rPr>
          <w:rFonts w:hint="eastAsia" w:ascii="宋体" w:hAnsi="宋体" w:cs="宋体"/>
          <w:bCs/>
          <w:szCs w:val="21"/>
        </w:rPr>
      </w:pPr>
      <w:r>
        <w:rPr>
          <w:rFonts w:hint="eastAsia" w:ascii="宋体" w:hAnsi="宋体" w:cs="宋体"/>
          <w:bCs/>
          <w:szCs w:val="21"/>
        </w:rPr>
        <w:t>（2）提供有效企业法人营业执照（复印件加盖公章）；</w:t>
      </w:r>
    </w:p>
    <w:p>
      <w:pPr>
        <w:ind w:firstLine="420" w:firstLineChars="200"/>
        <w:rPr>
          <w:rFonts w:hint="eastAsia" w:ascii="宋体" w:hAnsi="宋体" w:cs="宋体"/>
          <w:bCs/>
          <w:szCs w:val="21"/>
        </w:rPr>
      </w:pPr>
      <w:r>
        <w:rPr>
          <w:rFonts w:hint="eastAsia" w:ascii="宋体" w:hAnsi="宋体" w:cs="宋体"/>
          <w:bCs/>
          <w:szCs w:val="21"/>
        </w:rPr>
        <w:t>5.售价：人民币伍佰元整（现金缴纳），招标文件售后一概不退。投标人递交的投标文件概不退还。一经报名，投标人不得更改单位名称。</w:t>
      </w:r>
    </w:p>
    <w:p>
      <w:pPr>
        <w:ind w:firstLine="420" w:firstLineChars="200"/>
        <w:rPr>
          <w:rFonts w:hint="eastAsia" w:ascii="宋体" w:hAnsi="宋体" w:cs="宋体"/>
          <w:bCs/>
          <w:szCs w:val="21"/>
        </w:rPr>
      </w:pPr>
      <w:r>
        <w:rPr>
          <w:rFonts w:hint="eastAsia" w:ascii="宋体" w:hAnsi="宋体" w:cs="宋体"/>
          <w:bCs/>
          <w:szCs w:val="21"/>
        </w:rPr>
        <w:t>6.代理机构审核无误后发送招标文件。</w:t>
      </w:r>
    </w:p>
    <w:p>
      <w:pPr>
        <w:ind w:firstLine="420" w:firstLineChars="200"/>
        <w:rPr>
          <w:rFonts w:hint="eastAsia" w:ascii="宋体" w:hAnsi="宋体" w:cs="宋体"/>
          <w:bCs/>
          <w:szCs w:val="21"/>
        </w:rPr>
      </w:pPr>
      <w:r>
        <w:rPr>
          <w:rFonts w:hint="eastAsia" w:ascii="宋体" w:hAnsi="宋体" w:cs="宋体"/>
          <w:bCs/>
          <w:szCs w:val="21"/>
        </w:rPr>
        <w:t>7.招标文件领购成功不代表资格审查的最终通过或合格，投标人最终资格的确认以开标后资格审查结果为准。</w:t>
      </w:r>
    </w:p>
    <w:p>
      <w:pPr>
        <w:ind w:firstLine="420" w:firstLineChars="200"/>
        <w:rPr>
          <w:rFonts w:hint="eastAsia" w:ascii="宋体" w:hAnsi="宋体" w:cs="宋体"/>
          <w:bCs/>
          <w:szCs w:val="21"/>
        </w:rPr>
      </w:pPr>
      <w:r>
        <w:rPr>
          <w:rFonts w:hint="eastAsia" w:ascii="宋体" w:hAnsi="宋体" w:cs="宋体"/>
          <w:bCs/>
          <w:szCs w:val="21"/>
        </w:rPr>
        <w:t>四、投标文件提交</w:t>
      </w:r>
    </w:p>
    <w:p>
      <w:pPr>
        <w:ind w:firstLine="420" w:firstLineChars="200"/>
        <w:rPr>
          <w:rFonts w:hint="eastAsia" w:ascii="宋体" w:hAnsi="宋体" w:cs="宋体"/>
          <w:bCs/>
          <w:szCs w:val="21"/>
          <w:highlight w:val="none"/>
        </w:rPr>
      </w:pPr>
      <w:r>
        <w:rPr>
          <w:rFonts w:hint="eastAsia" w:ascii="宋体" w:hAnsi="宋体" w:cs="宋体"/>
          <w:bCs/>
          <w:szCs w:val="21"/>
          <w:highlight w:val="none"/>
        </w:rPr>
        <w:t>截止时间：</w:t>
      </w:r>
      <w:r>
        <w:rPr>
          <w:rFonts w:hint="eastAsia" w:ascii="宋体" w:hAnsi="宋体" w:cs="宋体"/>
          <w:szCs w:val="21"/>
          <w:highlight w:val="none"/>
        </w:rPr>
        <w:t>2023年</w:t>
      </w:r>
      <w:r>
        <w:rPr>
          <w:rFonts w:hint="eastAsia" w:ascii="宋体" w:hAnsi="宋体" w:cs="宋体"/>
          <w:szCs w:val="21"/>
          <w:highlight w:val="none"/>
          <w:lang w:val="en-US" w:eastAsia="zh-CN"/>
        </w:rPr>
        <w:t>3</w:t>
      </w:r>
      <w:r>
        <w:rPr>
          <w:rFonts w:hint="eastAsia" w:ascii="宋体" w:hAnsi="宋体" w:cs="宋体"/>
          <w:szCs w:val="21"/>
          <w:highlight w:val="none"/>
        </w:rPr>
        <w:t>月</w:t>
      </w:r>
      <w:r>
        <w:rPr>
          <w:rFonts w:hint="eastAsia" w:ascii="宋体" w:hAnsi="宋体" w:cs="宋体"/>
          <w:szCs w:val="21"/>
          <w:highlight w:val="none"/>
          <w:lang w:val="en-US" w:eastAsia="zh-CN"/>
        </w:rPr>
        <w:t>13</w:t>
      </w:r>
      <w:r>
        <w:rPr>
          <w:rFonts w:hint="eastAsia" w:ascii="宋体" w:hAnsi="宋体" w:cs="宋体"/>
          <w:szCs w:val="21"/>
          <w:highlight w:val="none"/>
        </w:rPr>
        <w:t>日14点30分</w:t>
      </w:r>
      <w:r>
        <w:rPr>
          <w:rFonts w:hint="eastAsia" w:ascii="宋体" w:hAnsi="宋体" w:cs="宋体"/>
          <w:bCs/>
          <w:szCs w:val="21"/>
          <w:highlight w:val="none"/>
        </w:rPr>
        <w:t>（北京时间）</w:t>
      </w:r>
    </w:p>
    <w:p>
      <w:pPr>
        <w:ind w:firstLine="420" w:firstLineChars="200"/>
        <w:rPr>
          <w:rFonts w:hint="eastAsia" w:ascii="宋体" w:hAnsi="宋体" w:cs="宋体"/>
          <w:bCs/>
          <w:szCs w:val="21"/>
          <w:highlight w:val="none"/>
        </w:rPr>
      </w:pPr>
      <w:r>
        <w:rPr>
          <w:rFonts w:hint="eastAsia" w:ascii="宋体" w:hAnsi="宋体" w:cs="宋体"/>
          <w:bCs/>
          <w:szCs w:val="21"/>
          <w:highlight w:val="none"/>
        </w:rPr>
        <w:t>地点：常州市兰陵路15号建设银行兰陵支行大楼三楼301室</w:t>
      </w:r>
    </w:p>
    <w:p>
      <w:pPr>
        <w:ind w:firstLine="420" w:firstLineChars="200"/>
        <w:rPr>
          <w:rFonts w:hint="eastAsia" w:ascii="宋体" w:hAnsi="宋体" w:cs="宋体"/>
          <w:bCs/>
          <w:szCs w:val="21"/>
          <w:highlight w:val="none"/>
        </w:rPr>
      </w:pPr>
      <w:r>
        <w:rPr>
          <w:rFonts w:hint="eastAsia" w:ascii="宋体" w:hAnsi="宋体" w:cs="宋体"/>
          <w:bCs/>
          <w:szCs w:val="21"/>
          <w:highlight w:val="none"/>
        </w:rPr>
        <w:t>五、开启</w:t>
      </w:r>
    </w:p>
    <w:p>
      <w:pPr>
        <w:ind w:firstLine="420" w:firstLineChars="200"/>
        <w:rPr>
          <w:rFonts w:hint="eastAsia" w:ascii="宋体" w:hAnsi="宋体" w:cs="宋体"/>
          <w:bCs/>
          <w:szCs w:val="21"/>
          <w:highlight w:val="none"/>
        </w:rPr>
      </w:pPr>
      <w:r>
        <w:rPr>
          <w:rFonts w:hint="eastAsia" w:ascii="宋体" w:hAnsi="宋体" w:cs="宋体"/>
          <w:bCs/>
          <w:szCs w:val="21"/>
          <w:highlight w:val="none"/>
        </w:rPr>
        <w:t>时间：</w:t>
      </w:r>
      <w:r>
        <w:rPr>
          <w:rFonts w:hint="eastAsia" w:ascii="宋体" w:hAnsi="宋体" w:cs="宋体"/>
          <w:szCs w:val="21"/>
          <w:highlight w:val="none"/>
        </w:rPr>
        <w:t>2023年</w:t>
      </w:r>
      <w:r>
        <w:rPr>
          <w:rFonts w:hint="eastAsia" w:ascii="宋体" w:hAnsi="宋体" w:cs="宋体"/>
          <w:szCs w:val="21"/>
          <w:highlight w:val="none"/>
          <w:lang w:val="en-US" w:eastAsia="zh-CN"/>
        </w:rPr>
        <w:t>3</w:t>
      </w:r>
      <w:r>
        <w:rPr>
          <w:rFonts w:hint="eastAsia" w:ascii="宋体" w:hAnsi="宋体" w:cs="宋体"/>
          <w:szCs w:val="21"/>
          <w:highlight w:val="none"/>
        </w:rPr>
        <w:t>月</w:t>
      </w:r>
      <w:r>
        <w:rPr>
          <w:rFonts w:hint="eastAsia" w:ascii="宋体" w:hAnsi="宋体" w:cs="宋体"/>
          <w:szCs w:val="21"/>
          <w:highlight w:val="none"/>
          <w:lang w:val="en-US" w:eastAsia="zh-CN"/>
        </w:rPr>
        <w:t>13</w:t>
      </w:r>
      <w:r>
        <w:rPr>
          <w:rFonts w:hint="eastAsia" w:ascii="宋体" w:hAnsi="宋体" w:cs="宋体"/>
          <w:szCs w:val="21"/>
          <w:highlight w:val="none"/>
        </w:rPr>
        <w:t>日14点30分</w:t>
      </w:r>
      <w:r>
        <w:rPr>
          <w:rFonts w:hint="eastAsia" w:ascii="宋体" w:hAnsi="宋体" w:cs="宋体"/>
          <w:bCs/>
          <w:szCs w:val="21"/>
          <w:highlight w:val="none"/>
        </w:rPr>
        <w:t>（北京时间）</w:t>
      </w:r>
    </w:p>
    <w:p>
      <w:pPr>
        <w:ind w:firstLine="420" w:firstLineChars="200"/>
        <w:rPr>
          <w:rFonts w:hint="eastAsia" w:ascii="宋体" w:hAnsi="宋体" w:cs="宋体"/>
          <w:bCs/>
          <w:szCs w:val="21"/>
        </w:rPr>
      </w:pPr>
      <w:r>
        <w:rPr>
          <w:rFonts w:hint="eastAsia" w:ascii="宋体" w:hAnsi="宋体" w:cs="宋体"/>
          <w:bCs/>
          <w:szCs w:val="21"/>
        </w:rPr>
        <w:t>地点：常州市兰陵路15号建设银行兰陵支行大楼三楼301室</w:t>
      </w:r>
    </w:p>
    <w:p>
      <w:pPr>
        <w:ind w:firstLine="420" w:firstLineChars="200"/>
        <w:rPr>
          <w:rFonts w:hint="eastAsia" w:ascii="宋体" w:hAnsi="宋体" w:cs="宋体"/>
          <w:bCs/>
          <w:szCs w:val="21"/>
        </w:rPr>
      </w:pPr>
      <w:r>
        <w:rPr>
          <w:rFonts w:hint="eastAsia" w:ascii="宋体" w:hAnsi="宋体" w:cs="宋体"/>
          <w:bCs/>
          <w:szCs w:val="21"/>
        </w:rPr>
        <w:t>六、公告期限</w:t>
      </w:r>
    </w:p>
    <w:p>
      <w:pPr>
        <w:ind w:firstLine="420" w:firstLineChars="200"/>
        <w:rPr>
          <w:rFonts w:hint="eastAsia" w:ascii="宋体" w:hAnsi="宋体" w:cs="宋体"/>
          <w:bCs/>
          <w:szCs w:val="21"/>
        </w:rPr>
      </w:pPr>
      <w:r>
        <w:rPr>
          <w:rFonts w:hint="eastAsia" w:ascii="宋体" w:hAnsi="宋体" w:cs="宋体"/>
          <w:bCs/>
          <w:szCs w:val="21"/>
        </w:rPr>
        <w:t>自本公告发布之日起5个工作日。</w:t>
      </w:r>
    </w:p>
    <w:p>
      <w:pPr>
        <w:ind w:firstLine="420" w:firstLineChars="200"/>
        <w:rPr>
          <w:rFonts w:hint="eastAsia" w:ascii="宋体" w:hAnsi="宋体" w:cs="宋体"/>
          <w:bCs/>
          <w:szCs w:val="21"/>
        </w:rPr>
      </w:pPr>
      <w:r>
        <w:rPr>
          <w:rFonts w:hint="eastAsia" w:ascii="宋体" w:hAnsi="宋体" w:cs="宋体"/>
          <w:bCs/>
          <w:szCs w:val="21"/>
        </w:rPr>
        <w:t>七、其他补充事宜</w:t>
      </w:r>
    </w:p>
    <w:p>
      <w:pPr>
        <w:ind w:firstLine="420" w:firstLineChars="200"/>
        <w:rPr>
          <w:rFonts w:hint="eastAsia" w:ascii="宋体" w:hAnsi="宋体" w:cs="宋体"/>
          <w:bCs/>
          <w:szCs w:val="21"/>
        </w:rPr>
      </w:pPr>
      <w:r>
        <w:rPr>
          <w:rFonts w:hint="eastAsia" w:ascii="宋体" w:hAnsi="宋体" w:cs="宋体"/>
          <w:bCs/>
          <w:szCs w:val="21"/>
        </w:rPr>
        <w:t>答疑及现场踏勘</w:t>
      </w:r>
    </w:p>
    <w:p>
      <w:pPr>
        <w:ind w:firstLine="420" w:firstLineChars="200"/>
        <w:rPr>
          <w:rFonts w:hint="eastAsia" w:ascii="宋体" w:hAnsi="宋体" w:cs="宋体"/>
          <w:bCs/>
          <w:szCs w:val="21"/>
        </w:rPr>
      </w:pPr>
      <w:r>
        <w:rPr>
          <w:rFonts w:hint="eastAsia" w:ascii="宋体" w:hAnsi="宋体" w:cs="宋体"/>
          <w:bCs/>
          <w:szCs w:val="21"/>
        </w:rPr>
        <w:t>招标项目的相关问题，请向招标单位项目联系人咨询，投标人自行现场踏勘。</w:t>
      </w:r>
    </w:p>
    <w:p>
      <w:pPr>
        <w:ind w:firstLine="420" w:firstLineChars="200"/>
        <w:rPr>
          <w:rFonts w:hint="eastAsia" w:ascii="宋体" w:hAnsi="宋体" w:cs="宋体"/>
          <w:bCs/>
          <w:szCs w:val="21"/>
        </w:rPr>
      </w:pPr>
      <w:r>
        <w:rPr>
          <w:rFonts w:hint="eastAsia" w:ascii="宋体" w:hAnsi="宋体" w:cs="宋体"/>
          <w:bCs/>
          <w:szCs w:val="21"/>
          <w:highlight w:val="none"/>
        </w:rPr>
        <w:t>投标人如对招标文件有疑问，须在2023年</w:t>
      </w:r>
      <w:r>
        <w:rPr>
          <w:rFonts w:hint="eastAsia" w:ascii="宋体" w:hAnsi="宋体" w:cs="宋体"/>
          <w:bCs/>
          <w:szCs w:val="21"/>
          <w:highlight w:val="none"/>
          <w:lang w:val="en-US" w:eastAsia="zh-CN"/>
        </w:rPr>
        <w:t>2</w:t>
      </w:r>
      <w:r>
        <w:rPr>
          <w:rFonts w:hint="eastAsia" w:ascii="宋体" w:hAnsi="宋体" w:cs="宋体"/>
          <w:bCs/>
          <w:szCs w:val="21"/>
          <w:highlight w:val="none"/>
        </w:rPr>
        <w:t>月</w:t>
      </w:r>
      <w:r>
        <w:rPr>
          <w:rFonts w:hint="eastAsia" w:ascii="宋体" w:hAnsi="宋体" w:cs="宋体"/>
          <w:bCs/>
          <w:szCs w:val="21"/>
          <w:highlight w:val="none"/>
          <w:lang w:val="en-US" w:eastAsia="zh-CN"/>
        </w:rPr>
        <w:t>23</w:t>
      </w:r>
      <w:r>
        <w:rPr>
          <w:rFonts w:hint="eastAsia" w:ascii="宋体" w:hAnsi="宋体" w:cs="宋体"/>
          <w:bCs/>
          <w:szCs w:val="21"/>
          <w:highlight w:val="none"/>
        </w:rPr>
        <w:t>日下午5：00前书面提交至江苏建瀚工</w:t>
      </w:r>
      <w:r>
        <w:rPr>
          <w:rFonts w:hint="eastAsia" w:ascii="宋体" w:hAnsi="宋体" w:cs="宋体"/>
          <w:bCs/>
          <w:szCs w:val="21"/>
        </w:rPr>
        <w:t>程咨询有限公司。</w:t>
      </w:r>
    </w:p>
    <w:p>
      <w:pPr>
        <w:ind w:firstLine="420" w:firstLineChars="200"/>
        <w:rPr>
          <w:rFonts w:hint="eastAsia" w:ascii="宋体" w:hAnsi="宋体" w:cs="宋体"/>
          <w:bCs/>
          <w:szCs w:val="21"/>
        </w:rPr>
      </w:pPr>
      <w:r>
        <w:rPr>
          <w:rFonts w:hint="eastAsia" w:ascii="宋体" w:hAnsi="宋体" w:cs="宋体"/>
          <w:bCs/>
          <w:szCs w:val="21"/>
        </w:rPr>
        <w:t>八、凡对本次招标提出询问，请按以下方式联系</w:t>
      </w:r>
    </w:p>
    <w:p>
      <w:pPr>
        <w:ind w:firstLine="420" w:firstLineChars="200"/>
        <w:rPr>
          <w:rFonts w:hint="eastAsia" w:ascii="宋体" w:hAnsi="宋体" w:cs="宋体"/>
          <w:bCs/>
          <w:szCs w:val="21"/>
        </w:rPr>
      </w:pPr>
      <w:r>
        <w:rPr>
          <w:rFonts w:hint="eastAsia" w:ascii="宋体" w:hAnsi="宋体" w:cs="宋体"/>
          <w:bCs/>
          <w:szCs w:val="21"/>
        </w:rPr>
        <w:t>1.招标人信息</w:t>
      </w:r>
    </w:p>
    <w:p>
      <w:pPr>
        <w:ind w:firstLine="420" w:firstLineChars="200"/>
        <w:rPr>
          <w:rFonts w:hint="eastAsia" w:ascii="宋体" w:hAnsi="宋体" w:cs="宋体"/>
          <w:bCs/>
          <w:szCs w:val="21"/>
        </w:rPr>
      </w:pPr>
      <w:r>
        <w:rPr>
          <w:rFonts w:hint="eastAsia" w:ascii="宋体" w:hAnsi="宋体" w:cs="宋体"/>
          <w:bCs/>
          <w:szCs w:val="21"/>
        </w:rPr>
        <w:t>招标单位名称：常州市武进区潞城街道办事处</w:t>
      </w:r>
    </w:p>
    <w:p>
      <w:pPr>
        <w:ind w:firstLine="420" w:firstLineChars="200"/>
        <w:rPr>
          <w:rFonts w:hint="eastAsia" w:ascii="宋体" w:hAnsi="宋体" w:cs="宋体"/>
          <w:bCs/>
          <w:szCs w:val="21"/>
        </w:rPr>
      </w:pPr>
      <w:r>
        <w:rPr>
          <w:rFonts w:hint="eastAsia" w:ascii="宋体" w:hAnsi="宋体" w:cs="宋体"/>
          <w:bCs/>
          <w:szCs w:val="21"/>
        </w:rPr>
        <w:t>招标单位联系人：张先生</w:t>
      </w:r>
    </w:p>
    <w:p>
      <w:pPr>
        <w:ind w:firstLine="420" w:firstLineChars="200"/>
        <w:rPr>
          <w:rFonts w:hint="default" w:ascii="宋体" w:hAnsi="宋体" w:eastAsia="宋体" w:cs="宋体"/>
          <w:bCs/>
          <w:szCs w:val="21"/>
          <w:lang w:val="en-US" w:eastAsia="zh-CN"/>
        </w:rPr>
      </w:pPr>
      <w:r>
        <w:rPr>
          <w:rFonts w:hint="eastAsia" w:ascii="宋体" w:hAnsi="宋体" w:eastAsia="宋体" w:cs="宋体"/>
          <w:bCs/>
          <w:szCs w:val="21"/>
        </w:rPr>
        <w:t>联系电话：</w:t>
      </w:r>
      <w:r>
        <w:rPr>
          <w:rFonts w:hint="eastAsia" w:ascii="宋体" w:hAnsi="宋体" w:eastAsia="宋体" w:cs="宋体"/>
          <w:bCs/>
          <w:szCs w:val="21"/>
          <w:lang w:val="en-US" w:eastAsia="zh-CN"/>
        </w:rPr>
        <w:t>0519-88401984</w:t>
      </w:r>
    </w:p>
    <w:p>
      <w:pPr>
        <w:ind w:firstLine="420" w:firstLineChars="200"/>
        <w:rPr>
          <w:rFonts w:hint="eastAsia" w:ascii="宋体" w:hAnsi="宋体" w:cs="宋体"/>
          <w:bCs/>
          <w:szCs w:val="21"/>
        </w:rPr>
      </w:pPr>
      <w:r>
        <w:rPr>
          <w:rFonts w:hint="eastAsia" w:ascii="宋体" w:hAnsi="宋体" w:cs="宋体"/>
          <w:bCs/>
          <w:szCs w:val="21"/>
        </w:rPr>
        <w:t>地址：常州市武进区富民路280号</w:t>
      </w:r>
    </w:p>
    <w:p>
      <w:pPr>
        <w:ind w:firstLine="420" w:firstLineChars="200"/>
        <w:rPr>
          <w:rFonts w:hint="eastAsia" w:ascii="宋体" w:hAnsi="宋体" w:cs="宋体"/>
          <w:bCs/>
          <w:szCs w:val="21"/>
        </w:rPr>
      </w:pPr>
      <w:r>
        <w:rPr>
          <w:rFonts w:hint="eastAsia" w:ascii="宋体" w:hAnsi="宋体" w:cs="宋体"/>
          <w:bCs/>
          <w:szCs w:val="21"/>
        </w:rPr>
        <w:t>2.招标代理机构信息</w:t>
      </w:r>
    </w:p>
    <w:p>
      <w:pPr>
        <w:ind w:firstLine="420" w:firstLineChars="200"/>
        <w:rPr>
          <w:rFonts w:hint="eastAsia" w:ascii="宋体" w:hAnsi="宋体" w:cs="宋体"/>
          <w:bCs/>
          <w:szCs w:val="21"/>
        </w:rPr>
      </w:pPr>
      <w:r>
        <w:rPr>
          <w:rFonts w:hint="eastAsia" w:ascii="宋体" w:hAnsi="宋体" w:cs="宋体"/>
          <w:bCs/>
          <w:szCs w:val="21"/>
        </w:rPr>
        <w:t>代理机构名称：江苏建瀚工程咨询有限公司</w:t>
      </w:r>
    </w:p>
    <w:p>
      <w:pPr>
        <w:ind w:firstLine="420" w:firstLineChars="200"/>
        <w:rPr>
          <w:rFonts w:ascii="宋体" w:hAnsi="宋体" w:cs="宋体"/>
          <w:bCs/>
          <w:szCs w:val="21"/>
        </w:rPr>
      </w:pPr>
      <w:r>
        <w:rPr>
          <w:rFonts w:hint="eastAsia" w:ascii="宋体" w:hAnsi="宋体" w:cs="宋体"/>
          <w:bCs/>
          <w:szCs w:val="21"/>
        </w:rPr>
        <w:t>代理机构项目联系人：史工 0519-88668816</w:t>
      </w:r>
    </w:p>
    <w:p>
      <w:pPr>
        <w:ind w:firstLine="420" w:firstLineChars="200"/>
        <w:rPr>
          <w:rFonts w:hint="eastAsia" w:ascii="宋体" w:hAnsi="宋体" w:cs="宋体"/>
          <w:bCs/>
          <w:szCs w:val="21"/>
        </w:rPr>
      </w:pPr>
      <w:r>
        <w:rPr>
          <w:rFonts w:hint="eastAsia" w:ascii="宋体" w:hAnsi="宋体" w:cs="宋体"/>
          <w:bCs/>
          <w:szCs w:val="21"/>
        </w:rPr>
        <w:t>地址：常州市兰陵路15号建设银行兰陵支行大楼三楼</w:t>
      </w:r>
    </w:p>
    <w:p>
      <w:pPr>
        <w:ind w:firstLine="422" w:firstLineChars="200"/>
      </w:pPr>
      <w:r>
        <w:rPr>
          <w:rFonts w:hint="eastAsia" w:ascii="宋体" w:hAnsi="宋体" w:cs="宋体"/>
          <w:b/>
          <w:szCs w:val="21"/>
        </w:rPr>
        <w:t>注：上述个人信息由于工作需要经机构或本人同意对外发布。</w:t>
      </w:r>
    </w:p>
    <w:p>
      <w:pPr>
        <w:ind w:firstLine="210" w:firstLineChars="100"/>
        <w:rPr>
          <w:rFonts w:ascii="宋体" w:hAnsi="宋体"/>
          <w:sz w:val="24"/>
          <w:szCs w:val="24"/>
        </w:rPr>
      </w:pPr>
      <w:r>
        <w:rPr>
          <w:rFonts w:ascii="宋体" w:hAnsi="宋体" w:cs="宋体"/>
          <w:szCs w:val="21"/>
        </w:rPr>
        <w:br w:type="page"/>
      </w:r>
      <w:r>
        <w:rPr>
          <w:rFonts w:hint="eastAsia" w:ascii="宋体" w:hAnsi="宋体"/>
          <w:sz w:val="24"/>
          <w:szCs w:val="24"/>
        </w:rPr>
        <w:t>附件1</w:t>
      </w:r>
    </w:p>
    <w:p>
      <w:pPr>
        <w:shd w:val="clear" w:color="auto" w:fill="FFFFFF"/>
        <w:wordWrap w:val="0"/>
        <w:spacing w:after="150" w:line="400" w:lineRule="atLeast"/>
        <w:jc w:val="center"/>
        <w:rPr>
          <w:rFonts w:ascii="Open Sans" w:hAnsi="Open Sans" w:eastAsia="Open Sans" w:cs="Open Sans"/>
          <w:sz w:val="18"/>
          <w:szCs w:val="18"/>
        </w:rPr>
      </w:pPr>
      <w:r>
        <w:rPr>
          <w:rFonts w:hint="eastAsia" w:ascii="宋体" w:hAnsi="宋体" w:cs="宋体"/>
          <w:b/>
          <w:sz w:val="36"/>
          <w:szCs w:val="36"/>
          <w:shd w:val="clear" w:color="auto" w:fill="FFFFFF"/>
        </w:rPr>
        <w:t>投标人</w:t>
      </w:r>
      <w:r>
        <w:rPr>
          <w:rFonts w:hint="eastAsia" w:ascii="宋体" w:hAnsi="宋体" w:cs="宋体"/>
          <w:b/>
          <w:sz w:val="36"/>
          <w:szCs w:val="36"/>
          <w:shd w:val="clear" w:color="auto" w:fill="FFFFFF"/>
          <w:lang w:val="en-US" w:eastAsia="zh-CN"/>
        </w:rPr>
        <w:t>获取招标文件</w:t>
      </w:r>
      <w:r>
        <w:rPr>
          <w:rFonts w:hint="eastAsia" w:ascii="宋体" w:hAnsi="宋体" w:cs="宋体"/>
          <w:b/>
          <w:sz w:val="36"/>
          <w:szCs w:val="36"/>
          <w:shd w:val="clear" w:color="auto" w:fill="FFFFFF"/>
        </w:rPr>
        <w:t>申请表</w:t>
      </w:r>
    </w:p>
    <w:p>
      <w:pPr>
        <w:shd w:val="clear" w:color="auto" w:fill="FFFFFF"/>
        <w:spacing w:after="150" w:line="400" w:lineRule="atLeast"/>
        <w:rPr>
          <w:rFonts w:ascii="Open Sans" w:hAnsi="Open Sans" w:eastAsia="Open Sans" w:cs="Open Sans"/>
          <w:sz w:val="18"/>
          <w:szCs w:val="18"/>
        </w:rPr>
      </w:pPr>
      <w:r>
        <w:rPr>
          <w:rFonts w:hint="eastAsia" w:ascii="宋体" w:hAnsi="宋体" w:cs="宋体"/>
          <w:sz w:val="24"/>
          <w:szCs w:val="24"/>
          <w:shd w:val="clear" w:color="auto" w:fill="FFFFFF"/>
        </w:rPr>
        <w:t>项目名称：</w:t>
      </w:r>
    </w:p>
    <w:p>
      <w:pPr>
        <w:spacing w:line="360" w:lineRule="exact"/>
        <w:rPr>
          <w:rFonts w:ascii="宋体" w:hAnsi="宋体" w:cs="宋体"/>
          <w:sz w:val="24"/>
          <w:szCs w:val="24"/>
          <w:shd w:val="clear" w:color="auto" w:fill="FFFFFF"/>
        </w:rPr>
      </w:pPr>
      <w:r>
        <w:rPr>
          <w:rFonts w:hint="eastAsia" w:ascii="宋体" w:hAnsi="宋体" w:cs="宋体"/>
          <w:sz w:val="24"/>
          <w:szCs w:val="24"/>
          <w:shd w:val="clear" w:color="auto" w:fill="FFFFFF"/>
        </w:rPr>
        <w:t xml:space="preserve">项目编号： </w:t>
      </w:r>
    </w:p>
    <w:tbl>
      <w:tblPr>
        <w:tblStyle w:val="5"/>
        <w:tblW w:w="8322" w:type="dxa"/>
        <w:jc w:val="center"/>
        <w:shd w:val="clear" w:color="auto" w:fill="FFFFFF"/>
        <w:tblLayout w:type="fixed"/>
        <w:tblCellMar>
          <w:top w:w="15" w:type="dxa"/>
          <w:left w:w="15" w:type="dxa"/>
          <w:bottom w:w="15" w:type="dxa"/>
          <w:right w:w="15" w:type="dxa"/>
        </w:tblCellMar>
      </w:tblPr>
      <w:tblGrid>
        <w:gridCol w:w="8322"/>
      </w:tblGrid>
      <w:tr>
        <w:tblPrEx>
          <w:shd w:val="clear" w:color="auto" w:fill="FFFFFF"/>
          <w:tblCellMar>
            <w:top w:w="15" w:type="dxa"/>
            <w:left w:w="15" w:type="dxa"/>
            <w:bottom w:w="15" w:type="dxa"/>
            <w:right w:w="15" w:type="dxa"/>
          </w:tblCellMar>
        </w:tblPrEx>
        <w:trPr>
          <w:trHeight w:val="517" w:hRule="atLeast"/>
          <w:jc w:val="center"/>
        </w:trPr>
        <w:tc>
          <w:tcPr>
            <w:tcW w:w="8322"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pPr>
              <w:spacing w:after="150" w:line="400" w:lineRule="atLeast"/>
            </w:pPr>
            <w:r>
              <w:rPr>
                <w:rFonts w:hint="eastAsia" w:ascii="宋体" w:hAnsi="宋体" w:cs="宋体"/>
                <w:sz w:val="24"/>
                <w:szCs w:val="24"/>
              </w:rPr>
              <w:t>投标人全称（公章）：</w:t>
            </w:r>
          </w:p>
        </w:tc>
      </w:tr>
      <w:tr>
        <w:tblPrEx>
          <w:shd w:val="clear" w:color="auto" w:fill="FFFFFF"/>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pPr>
              <w:pStyle w:val="4"/>
              <w:spacing w:before="0" w:beforeAutospacing="0" w:after="150" w:afterAutospacing="0" w:line="400" w:lineRule="atLeast"/>
              <w:ind w:firstLine="482"/>
              <w:rPr>
                <w:lang w:val="en-US" w:eastAsia="zh-CN"/>
              </w:rPr>
            </w:pPr>
            <w:r>
              <w:rPr>
                <w:rFonts w:hint="eastAsia"/>
                <w:lang w:val="en-US" w:eastAsia="zh-CN"/>
              </w:rPr>
              <w:t>现委托</w:t>
            </w:r>
            <w:r>
              <w:rPr>
                <w:rFonts w:hint="eastAsia"/>
                <w:u w:val="single"/>
                <w:lang w:val="en-US" w:eastAsia="zh-CN"/>
              </w:rPr>
              <w:t>          </w:t>
            </w:r>
            <w:r>
              <w:rPr>
                <w:rFonts w:hint="eastAsia"/>
                <w:lang w:val="en-US" w:eastAsia="zh-CN"/>
              </w:rPr>
              <w:t>（被授权人的姓名）参与江苏建瀚工程咨询有限公司此项目的投标报名工作。项目招投标过程中答疑补充等相关文件都须投标人在相关网站上下载，本单位会及时关注相关网站，以防遗漏，并承诺不以此为理由提出质疑。</w:t>
            </w:r>
          </w:p>
          <w:p>
            <w:pPr>
              <w:pStyle w:val="4"/>
              <w:spacing w:before="0" w:beforeAutospacing="0" w:after="150" w:afterAutospacing="0" w:line="400" w:lineRule="atLeast"/>
              <w:ind w:firstLine="482"/>
              <w:jc w:val="center"/>
              <w:rPr>
                <w:lang w:val="en-US" w:eastAsia="zh-CN"/>
              </w:rPr>
            </w:pPr>
            <w:r>
              <w:rPr>
                <w:rFonts w:hint="eastAsia"/>
                <w:lang w:val="en-US" w:eastAsia="zh-CN"/>
              </w:rPr>
              <w:t>法人代表人（签字或盖章）：</w:t>
            </w:r>
          </w:p>
        </w:tc>
      </w:tr>
      <w:tr>
        <w:tblPrEx>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pPr>
              <w:spacing w:after="150" w:line="500" w:lineRule="atLeast"/>
            </w:pPr>
            <w:r>
              <w:rPr>
                <w:rFonts w:hint="eastAsia" w:ascii="宋体" w:hAnsi="宋体" w:cs="宋体"/>
                <w:sz w:val="24"/>
                <w:szCs w:val="24"/>
              </w:rPr>
              <w:t>拟投项目负责人姓名：</w:t>
            </w:r>
          </w:p>
          <w:p>
            <w:pPr>
              <w:spacing w:after="150" w:line="400" w:lineRule="atLeast"/>
            </w:pPr>
            <w:r>
              <w:rPr>
                <w:rFonts w:hint="eastAsia" w:ascii="宋体" w:hAnsi="宋体" w:cs="宋体"/>
                <w:sz w:val="24"/>
                <w:szCs w:val="24"/>
              </w:rPr>
              <w:t> </w:t>
            </w:r>
          </w:p>
        </w:tc>
      </w:tr>
      <w:tr>
        <w:tblPrEx>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pPr>
              <w:spacing w:after="150" w:line="400" w:lineRule="atLeast"/>
            </w:pPr>
            <w:r>
              <w:rPr>
                <w:rFonts w:hint="eastAsia" w:ascii="宋体" w:hAnsi="宋体" w:cs="宋体"/>
                <w:sz w:val="24"/>
                <w:szCs w:val="24"/>
              </w:rPr>
              <w:t>被授权人姓名：             联系电话：</w:t>
            </w:r>
          </w:p>
        </w:tc>
      </w:tr>
      <w:tr>
        <w:tblPrEx>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pPr>
              <w:spacing w:after="150" w:line="400" w:lineRule="atLeast"/>
            </w:pPr>
            <w:r>
              <w:rPr>
                <w:rFonts w:hint="eastAsia" w:ascii="宋体" w:hAnsi="宋体" w:cs="宋体"/>
                <w:sz w:val="24"/>
                <w:szCs w:val="24"/>
              </w:rPr>
              <w:t>第二代身份证号码：</w:t>
            </w:r>
          </w:p>
        </w:tc>
      </w:tr>
      <w:tr>
        <w:tblPrEx>
          <w:tblCellMar>
            <w:top w:w="15" w:type="dxa"/>
            <w:left w:w="15" w:type="dxa"/>
            <w:bottom w:w="15" w:type="dxa"/>
            <w:right w:w="15" w:type="dxa"/>
          </w:tblCellMar>
        </w:tblPrEx>
        <w:trPr>
          <w:trHeight w:val="620" w:hRule="atLeast"/>
          <w:jc w:val="center"/>
        </w:trPr>
        <w:tc>
          <w:tcPr>
            <w:tcW w:w="8322"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pPr>
              <w:spacing w:after="150" w:line="400" w:lineRule="atLeast"/>
            </w:pPr>
            <w:r>
              <w:rPr>
                <w:rFonts w:hint="eastAsia" w:ascii="宋体" w:hAnsi="宋体" w:cs="宋体"/>
                <w:sz w:val="24"/>
                <w:szCs w:val="24"/>
              </w:rPr>
              <w:t>接收招标文件指定电子邮箱：</w:t>
            </w:r>
          </w:p>
        </w:tc>
      </w:tr>
      <w:tr>
        <w:tblPrEx>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pPr>
              <w:spacing w:after="150" w:line="400" w:lineRule="atLeast"/>
            </w:pPr>
            <w:r>
              <w:rPr>
                <w:rFonts w:hint="eastAsia" w:ascii="宋体" w:hAnsi="宋体" w:cs="宋体"/>
                <w:b/>
                <w:sz w:val="24"/>
                <w:szCs w:val="24"/>
              </w:rPr>
              <w:t>注：本表以上内容填写均需打印，以下内容需由被授权人本人在代理机构</w:t>
            </w:r>
            <w:r>
              <w:rPr>
                <w:rFonts w:hint="eastAsia" w:ascii="宋体" w:hAnsi="宋体" w:cs="宋体"/>
                <w:b/>
                <w:sz w:val="24"/>
                <w:szCs w:val="24"/>
                <w:lang w:val="en-US" w:eastAsia="zh-CN"/>
              </w:rPr>
              <w:t>获取招标文件</w:t>
            </w:r>
            <w:r>
              <w:rPr>
                <w:rFonts w:hint="eastAsia" w:ascii="宋体" w:hAnsi="宋体" w:cs="宋体"/>
                <w:b/>
                <w:sz w:val="24"/>
                <w:szCs w:val="24"/>
              </w:rPr>
              <w:t>时现场填写。</w:t>
            </w:r>
          </w:p>
        </w:tc>
      </w:tr>
      <w:tr>
        <w:tblPrEx>
          <w:tblCellMar>
            <w:top w:w="15" w:type="dxa"/>
            <w:left w:w="15" w:type="dxa"/>
            <w:bottom w:w="15" w:type="dxa"/>
            <w:right w:w="15" w:type="dxa"/>
          </w:tblCellMar>
        </w:tblPrEx>
        <w:trPr>
          <w:trHeight w:val="676" w:hRule="atLeast"/>
          <w:jc w:val="center"/>
        </w:trPr>
        <w:tc>
          <w:tcPr>
            <w:tcW w:w="8322"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pPr>
              <w:spacing w:after="150" w:line="400" w:lineRule="atLeast"/>
            </w:pPr>
            <w:r>
              <w:rPr>
                <w:rFonts w:hint="eastAsia" w:ascii="宋体" w:hAnsi="宋体" w:cs="宋体"/>
                <w:sz w:val="24"/>
                <w:szCs w:val="24"/>
              </w:rPr>
              <w:t>报名时间：</w:t>
            </w:r>
          </w:p>
        </w:tc>
      </w:tr>
      <w:tr>
        <w:tblPrEx>
          <w:tblCellMar>
            <w:top w:w="15" w:type="dxa"/>
            <w:left w:w="15" w:type="dxa"/>
            <w:bottom w:w="15" w:type="dxa"/>
            <w:right w:w="15" w:type="dxa"/>
          </w:tblCellMar>
        </w:tblPrEx>
        <w:trPr>
          <w:trHeight w:val="686" w:hRule="atLeast"/>
          <w:jc w:val="center"/>
        </w:trPr>
        <w:tc>
          <w:tcPr>
            <w:tcW w:w="8322" w:type="dxa"/>
            <w:tcBorders>
              <w:top w:val="nil"/>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pPr>
              <w:spacing w:after="150" w:line="400" w:lineRule="atLeast"/>
            </w:pPr>
            <w:r>
              <w:rPr>
                <w:rFonts w:hint="eastAsia" w:ascii="宋体" w:hAnsi="宋体" w:cs="宋体"/>
                <w:sz w:val="24"/>
                <w:szCs w:val="24"/>
              </w:rPr>
              <w:t>被授权人签字：</w:t>
            </w:r>
          </w:p>
        </w:tc>
      </w:tr>
    </w:tbl>
    <w:p>
      <w:pPr>
        <w:shd w:val="clear" w:color="auto" w:fill="FFFFFF"/>
        <w:spacing w:after="150"/>
        <w:rPr>
          <w:rFonts w:ascii="宋体" w:hAnsi="宋体" w:cs="宋体"/>
          <w:b/>
          <w:shd w:val="clear" w:color="auto" w:fill="FFFFFF"/>
        </w:rPr>
      </w:pPr>
      <w:r>
        <w:rPr>
          <w:rFonts w:hint="eastAsia" w:ascii="宋体" w:hAnsi="宋体" w:cs="宋体"/>
          <w:b/>
          <w:shd w:val="clear" w:color="auto" w:fill="FFFFFF"/>
        </w:rPr>
        <w:t>*注：1、投标人应完整填写表格，并对内容的真实性和有效性负全部责任。</w:t>
      </w:r>
    </w:p>
    <w:p>
      <w:pPr>
        <w:shd w:val="clear" w:color="auto" w:fill="FFFFFF"/>
        <w:spacing w:after="150"/>
        <w:ind w:firstLine="422" w:firstLineChars="200"/>
        <w:rPr>
          <w:rFonts w:ascii="Helvetica" w:hAnsi="Helvetica" w:eastAsia="Helvetica" w:cs="Helvetica"/>
        </w:rPr>
      </w:pPr>
      <w:r>
        <w:rPr>
          <w:rFonts w:hint="eastAsia" w:ascii="宋体" w:hAnsi="宋体" w:cs="宋体"/>
          <w:b/>
          <w:shd w:val="clear" w:color="auto" w:fill="FFFFFF"/>
        </w:rPr>
        <w:t>2、资料齐全、符合要求的由代理机构发放招标文件。</w:t>
      </w:r>
    </w:p>
    <w:p>
      <w:pPr>
        <w:shd w:val="clear" w:color="auto" w:fill="FFFFFF"/>
        <w:spacing w:after="150"/>
        <w:ind w:firstLine="422"/>
        <w:rPr>
          <w:rFonts w:ascii="Helvetica" w:hAnsi="Helvetica" w:eastAsia="Helvetica" w:cs="Helvetica"/>
        </w:rPr>
      </w:pPr>
      <w:r>
        <w:rPr>
          <w:rFonts w:hint="eastAsia" w:ascii="宋体" w:hAnsi="宋体" w:cs="宋体"/>
          <w:b/>
          <w:shd w:val="clear" w:color="auto" w:fill="FFFFFF"/>
        </w:rPr>
        <w:t>3、</w:t>
      </w:r>
      <w:r>
        <w:rPr>
          <w:rFonts w:hint="eastAsia" w:ascii="宋体" w:hAnsi="宋体" w:cs="宋体"/>
          <w:b/>
          <w:shd w:val="clear" w:color="auto" w:fill="FFFFFF"/>
          <w:lang w:val="en-US" w:eastAsia="zh-CN"/>
        </w:rPr>
        <w:t>获取招标文件</w:t>
      </w:r>
      <w:r>
        <w:rPr>
          <w:rFonts w:hint="eastAsia" w:ascii="宋体" w:hAnsi="宋体" w:cs="宋体"/>
          <w:b/>
          <w:shd w:val="clear" w:color="auto" w:fill="FFFFFF"/>
        </w:rPr>
        <w:t>不代表资格审查的最终通过或合格，投标人最终资格的确认以开标后资格审查结果为准。</w:t>
      </w:r>
    </w:p>
    <w:p>
      <w:pPr>
        <w:shd w:val="clear" w:color="auto" w:fill="FFFFFF"/>
        <w:spacing w:after="150"/>
        <w:ind w:firstLine="422"/>
        <w:rPr>
          <w:rFonts w:ascii="宋体" w:hAnsi="宋体"/>
          <w:sz w:val="24"/>
          <w:szCs w:val="24"/>
        </w:rPr>
      </w:pPr>
      <w:r>
        <w:rPr>
          <w:rFonts w:hint="eastAsia" w:ascii="宋体" w:hAnsi="宋体" w:cs="宋体"/>
          <w:b/>
          <w:shd w:val="clear" w:color="auto" w:fill="FFFFFF"/>
        </w:rPr>
        <w:t>4、招标文件售后一概不退。一经报名，投标人不得更改单位名称。</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Open Sans">
    <w:altName w:val="Arial"/>
    <w:panose1 w:val="00000000000000000000"/>
    <w:charset w:val="00"/>
    <w:family w:val="swiss"/>
    <w:pitch w:val="default"/>
    <w:sig w:usb0="00000000" w:usb1="00000000" w:usb2="00000028" w:usb3="00000000" w:csb0="0000019F" w:csb1="00000000"/>
  </w:font>
  <w:font w:name="Helvetica">
    <w:altName w:val="Arial"/>
    <w:panose1 w:val="020B0604020202020204"/>
    <w:charset w:val="00"/>
    <w:family w:val="swiss"/>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1OTUwNDBmNzBjMjQzY2ZjNzdjYTk4ZTljYzQyM2MifQ=="/>
  </w:docVars>
  <w:rsids>
    <w:rsidRoot w:val="178F3A6A"/>
    <w:rsid w:val="178F3A6A"/>
    <w:rsid w:val="2C7F1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next w:val="1"/>
    <w:qFormat/>
    <w:uiPriority w:val="0"/>
    <w:pPr>
      <w:keepNext/>
      <w:jc w:val="center"/>
      <w:outlineLvl w:val="0"/>
    </w:pPr>
    <w:rPr>
      <w:rFonts w:ascii="黑体" w:hAnsi="Times New Roman" w:eastAsia="宋体" w:cs="Times New Roman"/>
      <w:b/>
      <w:kern w:val="2"/>
      <w:sz w:val="32"/>
      <w:szCs w:val="24"/>
      <w:lang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10"/>
    <w:pPr>
      <w:widowControl/>
      <w:overflowPunct w:val="0"/>
      <w:autoSpaceDE w:val="0"/>
      <w:autoSpaceDN w:val="0"/>
      <w:adjustRightInd w:val="0"/>
      <w:jc w:val="center"/>
      <w:textAlignment w:val="baseline"/>
    </w:pPr>
    <w:rPr>
      <w:b/>
      <w:kern w:val="0"/>
      <w:sz w:val="24"/>
    </w:rPr>
  </w:style>
  <w:style w:type="paragraph" w:styleId="4">
    <w:name w:val="Normal (Web)"/>
    <w:basedOn w:val="1"/>
    <w:qFormat/>
    <w:uiPriority w:val="0"/>
    <w:pPr>
      <w:spacing w:before="100" w:beforeAutospacing="1" w:after="100" w:afterAutospacing="1"/>
      <w:jc w:val="left"/>
    </w:pPr>
    <w:rPr>
      <w:rFonts w:ascii="Calibri" w:hAnsi="Calibri"/>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1861</Words>
  <Characters>2042</Characters>
  <Lines>0</Lines>
  <Paragraphs>0</Paragraphs>
  <TotalTime>0</TotalTime>
  <ScaleCrop>false</ScaleCrop>
  <LinksUpToDate>false</LinksUpToDate>
  <CharactersWithSpaces>2077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2023-02-17T06:43:00Z</dcterms:created>
  <dc:creator>璐璐</dc:creator>
  <cp:lastModifiedBy>Irene</cp:lastModifiedBy>
  <dcterms:modified xsi:type="dcterms:W3CDTF">2023-02-17T06:46:49Z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B60D0485D40543A99294D7CFE074C25E</vt:lpwstr>
  </property>
</Properties>
</file>