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1BB" w:rsidRDefault="006945CD">
      <w:pPr>
        <w:spacing w:line="440" w:lineRule="exact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</w:t>
      </w:r>
      <w:r>
        <w:rPr>
          <w:rFonts w:eastAsia="黑体"/>
          <w:sz w:val="28"/>
          <w:szCs w:val="28"/>
        </w:rPr>
        <w:t>4</w:t>
      </w:r>
      <w:r>
        <w:rPr>
          <w:rFonts w:ascii="黑体" w:eastAsia="黑体" w:hAnsi="黑体" w:cs="黑体" w:hint="eastAsia"/>
          <w:sz w:val="28"/>
          <w:szCs w:val="28"/>
        </w:rPr>
        <w:t>：</w:t>
      </w:r>
    </w:p>
    <w:p w:rsidR="00E711BB" w:rsidRDefault="006945CD" w:rsidP="00A06603">
      <w:pPr>
        <w:tabs>
          <w:tab w:val="center" w:pos="4422"/>
        </w:tabs>
        <w:spacing w:afterLines="50"/>
        <w:jc w:val="center"/>
        <w:rPr>
          <w:rFonts w:ascii="方正小标宋简体" w:eastAsia="方正小标宋简体" w:hAnsi="方正小标宋简体" w:cs="方正小标宋简体"/>
          <w:sz w:val="24"/>
        </w:rPr>
      </w:pP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常州经开区征迁中介</w:t>
      </w: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咨询服务</w:t>
      </w: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机构</w:t>
      </w: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20</w:t>
      </w: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22</w:t>
      </w: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年</w:t>
      </w:r>
      <w:r>
        <w:rPr>
          <w:rFonts w:eastAsia="方正小标宋简体" w:hint="eastAsia"/>
          <w:sz w:val="32"/>
          <w:szCs w:val="32"/>
        </w:rPr>
        <w:t>度</w:t>
      </w: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信用考核得分表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65"/>
        <w:gridCol w:w="5279"/>
        <w:gridCol w:w="1934"/>
      </w:tblGrid>
      <w:tr w:rsidR="00E711BB">
        <w:trPr>
          <w:trHeight w:val="501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  <w:t>征迁</w:t>
            </w:r>
            <w:r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  <w:t>咨询服务</w:t>
            </w:r>
            <w:r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  <w:t>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  <w:t>得</w:t>
            </w:r>
            <w:r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b/>
                <w:color w:val="000000"/>
                <w:sz w:val="28"/>
                <w:szCs w:val="28"/>
              </w:rPr>
              <w:t>分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常州中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南汇江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房地产资产评估有限公司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97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2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常州润通土地整理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95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3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常州市东华岩土工程有限公司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95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4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常州润圣土地整理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93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5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江苏常地房地产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资产评估勘测规划有限公司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91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6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常州市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润洲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土地整理有限公司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91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7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市御翠园林建设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90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8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常州市嘉和土地房地产评估咨询有限公司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90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9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市佳源土地整理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88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10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江苏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鑫洋土地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房地产评估有限公司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88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永申人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合资产评估事务所（普通合伙）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87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12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常州市建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弘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土地整理有限公司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86</w:t>
            </w:r>
          </w:p>
        </w:tc>
      </w:tr>
      <w:tr w:rsidR="00E711BB">
        <w:trPr>
          <w:trHeight w:val="444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1</w:t>
            </w:r>
            <w:r>
              <w:rPr>
                <w:rFonts w:eastAsia="仿宋_GB2312" w:hint="eastAsia"/>
                <w:color w:val="000000"/>
                <w:sz w:val="28"/>
                <w:szCs w:val="28"/>
              </w:rPr>
              <w:t>3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常州普华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开瑞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资产评估房地产估价有限公司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86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14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常州欧欣土地整理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1</w:t>
            </w:r>
            <w:r>
              <w:rPr>
                <w:rFonts w:eastAsia="仿宋_GB2312" w:hint="eastAsia"/>
                <w:color w:val="000000"/>
                <w:sz w:val="28"/>
                <w:szCs w:val="28"/>
              </w:rPr>
              <w:t>5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常州建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瀚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工程咨询有限公司武进分公司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1</w:t>
            </w:r>
            <w:r>
              <w:rPr>
                <w:rFonts w:eastAsia="仿宋_GB2312" w:hint="eastAsia"/>
                <w:color w:val="000000"/>
                <w:sz w:val="28"/>
                <w:szCs w:val="28"/>
              </w:rPr>
              <w:t>6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江苏方升投资管理咨询有限公司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1</w:t>
            </w:r>
            <w:r>
              <w:rPr>
                <w:rFonts w:eastAsia="仿宋_GB2312" w:hint="eastAsia"/>
                <w:color w:val="000000"/>
                <w:sz w:val="28"/>
                <w:szCs w:val="28"/>
              </w:rPr>
              <w:t>7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江苏信和工程建设管理房地产评估有限公司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1</w:t>
            </w:r>
            <w:r>
              <w:rPr>
                <w:rFonts w:eastAsia="仿宋_GB2312" w:hint="eastAsia"/>
                <w:color w:val="000000"/>
                <w:sz w:val="28"/>
                <w:szCs w:val="28"/>
              </w:rPr>
              <w:t>8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常州嘉威建设项目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管理有限公司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1</w:t>
            </w:r>
            <w:r>
              <w:rPr>
                <w:rFonts w:eastAsia="仿宋_GB2312" w:hint="eastAsia"/>
                <w:color w:val="000000"/>
                <w:sz w:val="28"/>
                <w:szCs w:val="28"/>
              </w:rPr>
              <w:t>9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江苏鲲鹏土地房地产资产评估咨询有限公司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20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江苏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鑫洋土地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房地产评估有限公司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lastRenderedPageBreak/>
              <w:t>21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江苏新大陆房地产土地评估造价咨询有限公司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22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常州滨湖土地房地产评估测绘有限公司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23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江苏中企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华中天资产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评估有限公司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24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常州君信资产评估事务所（普通合伙）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25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江苏中煤地质工程研究院有限公司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26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江苏常州地质工程勘察院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27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江苏省地质工程勘察院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  <w:tr w:rsidR="00E711BB">
        <w:trPr>
          <w:trHeight w:val="419"/>
          <w:jc w:val="center"/>
        </w:trPr>
        <w:tc>
          <w:tcPr>
            <w:tcW w:w="965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color w:val="000000"/>
                <w:sz w:val="28"/>
                <w:szCs w:val="28"/>
              </w:rPr>
              <w:t>28</w:t>
            </w:r>
          </w:p>
        </w:tc>
        <w:tc>
          <w:tcPr>
            <w:tcW w:w="5279" w:type="dxa"/>
            <w:noWrap/>
            <w:vAlign w:val="center"/>
          </w:tcPr>
          <w:p w:rsidR="00E711BB" w:rsidRDefault="006945CD">
            <w:pPr>
              <w:widowControl/>
              <w:tabs>
                <w:tab w:val="left" w:pos="365"/>
              </w:tabs>
              <w:spacing w:line="440" w:lineRule="exact"/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8"/>
                <w:szCs w:val="28"/>
              </w:rPr>
              <w:t>常州广拓土地整理公司</w:t>
            </w:r>
          </w:p>
        </w:tc>
        <w:tc>
          <w:tcPr>
            <w:tcW w:w="1934" w:type="dxa"/>
            <w:noWrap/>
            <w:vAlign w:val="center"/>
          </w:tcPr>
          <w:p w:rsidR="00E711BB" w:rsidRDefault="006945CD">
            <w:pPr>
              <w:widowControl/>
              <w:spacing w:line="440" w:lineRule="exact"/>
              <w:jc w:val="center"/>
              <w:rPr>
                <w:rFonts w:eastAsia="仿宋_GB2312"/>
                <w:bCs/>
                <w:color w:val="000000"/>
                <w:sz w:val="28"/>
                <w:szCs w:val="28"/>
              </w:rPr>
            </w:pPr>
            <w:r>
              <w:rPr>
                <w:rFonts w:eastAsia="仿宋_GB2312" w:hint="eastAsia"/>
                <w:bCs/>
                <w:color w:val="000000"/>
                <w:sz w:val="28"/>
                <w:szCs w:val="28"/>
              </w:rPr>
              <w:t>无业绩</w:t>
            </w:r>
          </w:p>
        </w:tc>
      </w:tr>
    </w:tbl>
    <w:p w:rsidR="00E711BB" w:rsidRDefault="006945CD">
      <w:pPr>
        <w:spacing w:line="440" w:lineRule="exact"/>
      </w:pPr>
      <w:r>
        <w:rPr>
          <w:rFonts w:ascii="仿宋_GB2312" w:eastAsia="仿宋_GB2312" w:hAnsi="仿宋_GB2312" w:cs="仿宋_GB2312" w:hint="eastAsia"/>
          <w:sz w:val="24"/>
        </w:rPr>
        <w:t>注：无业绩得基本信用分</w:t>
      </w:r>
      <w:r>
        <w:rPr>
          <w:rFonts w:eastAsia="仿宋_GB2312"/>
          <w:sz w:val="24"/>
        </w:rPr>
        <w:t>8</w:t>
      </w:r>
      <w:r>
        <w:rPr>
          <w:rFonts w:eastAsia="仿宋_GB2312" w:hint="eastAsia"/>
          <w:sz w:val="24"/>
        </w:rPr>
        <w:t>0</w:t>
      </w:r>
      <w:r>
        <w:rPr>
          <w:rFonts w:ascii="仿宋_GB2312" w:eastAsia="仿宋_GB2312" w:hAnsi="仿宋_GB2312" w:cs="仿宋_GB2312" w:hint="eastAsia"/>
          <w:sz w:val="24"/>
        </w:rPr>
        <w:t>分</w:t>
      </w:r>
    </w:p>
    <w:p w:rsidR="00E711BB" w:rsidRDefault="00E711BB">
      <w:pPr>
        <w:spacing w:line="570" w:lineRule="exact"/>
        <w:rPr>
          <w:rFonts w:ascii="黑体" w:eastAsia="黑体" w:hAnsi="黑体" w:cs="黑体"/>
          <w:sz w:val="28"/>
          <w:szCs w:val="28"/>
        </w:rPr>
      </w:pPr>
    </w:p>
    <w:p w:rsidR="00E711BB" w:rsidRDefault="00E711BB">
      <w:pPr>
        <w:rPr>
          <w:rFonts w:ascii="Calibri" w:hAnsi="Calibri"/>
          <w:szCs w:val="22"/>
        </w:rPr>
      </w:pPr>
    </w:p>
    <w:p w:rsidR="00E711BB" w:rsidRDefault="00E711BB">
      <w:pPr>
        <w:pStyle w:val="2"/>
        <w:ind w:firstLine="0"/>
      </w:pPr>
    </w:p>
    <w:sectPr w:rsidR="00E711BB" w:rsidSect="00E711BB">
      <w:footerReference w:type="default" r:id="rId8"/>
      <w:pgSz w:w="11906" w:h="16838"/>
      <w:pgMar w:top="2098" w:right="1531" w:bottom="1984" w:left="1531" w:header="709" w:footer="1361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45CD" w:rsidRDefault="006945CD" w:rsidP="00E711BB">
      <w:r>
        <w:separator/>
      </w:r>
    </w:p>
  </w:endnote>
  <w:endnote w:type="continuationSeparator" w:id="0">
    <w:p w:rsidR="006945CD" w:rsidRDefault="006945CD" w:rsidP="00E711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1BB" w:rsidRDefault="00E711BB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0.4pt;margin-top:0;width:60.4pt;height:24.9pt;z-index:251659264;mso-position-horizontal:outside;mso-position-horizontal-relative:margin" o:gfxdata="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1Usa90wAAAAQBAAAPAAAAAAAAAAEAIAAAACIAAABkcnMvZG93bnJldi54bWxQ&#10;SwECFAAUAAAACACHTuJAhPfpPDUCAABhBAAADgAAAAAAAAABACAAAAAiAQAAZHJzL2Uyb0RvYy54&#10;bWxQSwUGAAAAAAYABgBZAQAAyQUAAAAA&#10;" filled="f" stroked="f" strokeweight=".5pt">
          <v:textbox inset="0,0,0,0">
            <w:txbxContent>
              <w:p w:rsidR="00E711BB" w:rsidRDefault="006945CD">
                <w:pPr>
                  <w:pStyle w:val="a3"/>
                  <w:rPr>
                    <w:rFonts w:ascii="宋体" w:hAnsi="宋体" w:cs="宋体"/>
                    <w:sz w:val="28"/>
                    <w:szCs w:val="28"/>
                  </w:rPr>
                </w:pPr>
                <w:r>
                  <w:rPr>
                    <w:rFonts w:ascii="宋体" w:hAnsi="宋体" w:cs="宋体" w:hint="eastAsia"/>
                    <w:sz w:val="28"/>
                    <w:szCs w:val="28"/>
                  </w:rPr>
                  <w:t>—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 xml:space="preserve"> </w:t>
                </w:r>
                <w:r w:rsidR="00E711BB">
                  <w:rPr>
                    <w:rFonts w:ascii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 w:rsidR="00E711BB">
                  <w:rPr>
                    <w:rFonts w:ascii="宋体" w:hAnsi="宋体" w:cs="宋体" w:hint="eastAsia"/>
                    <w:sz w:val="28"/>
                    <w:szCs w:val="28"/>
                  </w:rPr>
                  <w:fldChar w:fldCharType="separate"/>
                </w:r>
                <w:r w:rsidR="00A06603">
                  <w:rPr>
                    <w:rFonts w:ascii="宋体" w:hAnsi="宋体" w:cs="宋体"/>
                    <w:noProof/>
                    <w:sz w:val="28"/>
                    <w:szCs w:val="28"/>
                  </w:rPr>
                  <w:t>1</w:t>
                </w:r>
                <w:r w:rsidR="00E711BB">
                  <w:rPr>
                    <w:rFonts w:ascii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45CD" w:rsidRDefault="006945CD" w:rsidP="00E711BB">
      <w:r>
        <w:separator/>
      </w:r>
    </w:p>
  </w:footnote>
  <w:footnote w:type="continuationSeparator" w:id="0">
    <w:p w:rsidR="006945CD" w:rsidRDefault="006945CD" w:rsidP="00E711B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4098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M2M0NjExYWZkNDIxZGM2MGNjNTg1Y2I5MTY3ZTQ1ODAifQ=="/>
  </w:docVars>
  <w:rsids>
    <w:rsidRoot w:val="00A4707C"/>
    <w:rsid w:val="000062EC"/>
    <w:rsid w:val="00006323"/>
    <w:rsid w:val="0002634B"/>
    <w:rsid w:val="000354FC"/>
    <w:rsid w:val="0006141C"/>
    <w:rsid w:val="00061C06"/>
    <w:rsid w:val="00085707"/>
    <w:rsid w:val="00085F19"/>
    <w:rsid w:val="000A1892"/>
    <w:rsid w:val="000A229C"/>
    <w:rsid w:val="000A690C"/>
    <w:rsid w:val="000A6A2A"/>
    <w:rsid w:val="000C6AB1"/>
    <w:rsid w:val="000D76EB"/>
    <w:rsid w:val="00107414"/>
    <w:rsid w:val="00107F84"/>
    <w:rsid w:val="00127B29"/>
    <w:rsid w:val="00133358"/>
    <w:rsid w:val="0014356B"/>
    <w:rsid w:val="0015481C"/>
    <w:rsid w:val="001648C6"/>
    <w:rsid w:val="001657EE"/>
    <w:rsid w:val="0018204D"/>
    <w:rsid w:val="00182D8D"/>
    <w:rsid w:val="00187DD4"/>
    <w:rsid w:val="0019230D"/>
    <w:rsid w:val="00192A54"/>
    <w:rsid w:val="001A35F0"/>
    <w:rsid w:val="001B22EC"/>
    <w:rsid w:val="001C2F01"/>
    <w:rsid w:val="001D55A5"/>
    <w:rsid w:val="001D6450"/>
    <w:rsid w:val="001E6D12"/>
    <w:rsid w:val="0020420F"/>
    <w:rsid w:val="002113AB"/>
    <w:rsid w:val="00211C8F"/>
    <w:rsid w:val="00230B1A"/>
    <w:rsid w:val="0023275D"/>
    <w:rsid w:val="0023462D"/>
    <w:rsid w:val="00243327"/>
    <w:rsid w:val="00246937"/>
    <w:rsid w:val="002533A5"/>
    <w:rsid w:val="0026096C"/>
    <w:rsid w:val="00263461"/>
    <w:rsid w:val="00266499"/>
    <w:rsid w:val="00273023"/>
    <w:rsid w:val="0027343D"/>
    <w:rsid w:val="002737EA"/>
    <w:rsid w:val="002802E0"/>
    <w:rsid w:val="002B19C9"/>
    <w:rsid w:val="002C06C1"/>
    <w:rsid w:val="002D5023"/>
    <w:rsid w:val="00305458"/>
    <w:rsid w:val="00307686"/>
    <w:rsid w:val="00314188"/>
    <w:rsid w:val="00324E9F"/>
    <w:rsid w:val="00347C9B"/>
    <w:rsid w:val="00362E52"/>
    <w:rsid w:val="00377522"/>
    <w:rsid w:val="003818C7"/>
    <w:rsid w:val="003959FA"/>
    <w:rsid w:val="00396108"/>
    <w:rsid w:val="003B0974"/>
    <w:rsid w:val="003B7B51"/>
    <w:rsid w:val="003D030A"/>
    <w:rsid w:val="003D3102"/>
    <w:rsid w:val="003F376B"/>
    <w:rsid w:val="00430FF5"/>
    <w:rsid w:val="00442D4B"/>
    <w:rsid w:val="00453B6D"/>
    <w:rsid w:val="00457AA1"/>
    <w:rsid w:val="004638A8"/>
    <w:rsid w:val="004A05F1"/>
    <w:rsid w:val="004A11C1"/>
    <w:rsid w:val="004A74E7"/>
    <w:rsid w:val="004C733A"/>
    <w:rsid w:val="004D757F"/>
    <w:rsid w:val="004E476E"/>
    <w:rsid w:val="004E5676"/>
    <w:rsid w:val="004E5972"/>
    <w:rsid w:val="004F1EC5"/>
    <w:rsid w:val="004F3111"/>
    <w:rsid w:val="00507514"/>
    <w:rsid w:val="005106DC"/>
    <w:rsid w:val="00513A7F"/>
    <w:rsid w:val="00544E8B"/>
    <w:rsid w:val="00546923"/>
    <w:rsid w:val="00546C36"/>
    <w:rsid w:val="00547ECD"/>
    <w:rsid w:val="00587C94"/>
    <w:rsid w:val="005963D3"/>
    <w:rsid w:val="00596E4A"/>
    <w:rsid w:val="005B1886"/>
    <w:rsid w:val="005B74EA"/>
    <w:rsid w:val="005B7C90"/>
    <w:rsid w:val="005C0F37"/>
    <w:rsid w:val="005D08B3"/>
    <w:rsid w:val="005E4A2E"/>
    <w:rsid w:val="005F2411"/>
    <w:rsid w:val="0060082B"/>
    <w:rsid w:val="00607B64"/>
    <w:rsid w:val="00615FCE"/>
    <w:rsid w:val="006322E8"/>
    <w:rsid w:val="00634C5A"/>
    <w:rsid w:val="00642C10"/>
    <w:rsid w:val="00642DD3"/>
    <w:rsid w:val="0065678C"/>
    <w:rsid w:val="00674C3B"/>
    <w:rsid w:val="006945CD"/>
    <w:rsid w:val="00694C22"/>
    <w:rsid w:val="00695007"/>
    <w:rsid w:val="006B3F3E"/>
    <w:rsid w:val="006B55E5"/>
    <w:rsid w:val="006B58BD"/>
    <w:rsid w:val="006C5497"/>
    <w:rsid w:val="006C6866"/>
    <w:rsid w:val="006C7BAB"/>
    <w:rsid w:val="006D3A7F"/>
    <w:rsid w:val="006D662F"/>
    <w:rsid w:val="006F0D4F"/>
    <w:rsid w:val="007023B6"/>
    <w:rsid w:val="00710F34"/>
    <w:rsid w:val="0072729B"/>
    <w:rsid w:val="00761401"/>
    <w:rsid w:val="00777F32"/>
    <w:rsid w:val="00795BC8"/>
    <w:rsid w:val="007A499E"/>
    <w:rsid w:val="007A7BBB"/>
    <w:rsid w:val="007B6A90"/>
    <w:rsid w:val="007D626F"/>
    <w:rsid w:val="007E005A"/>
    <w:rsid w:val="007E6B32"/>
    <w:rsid w:val="007F184D"/>
    <w:rsid w:val="00805B15"/>
    <w:rsid w:val="00806178"/>
    <w:rsid w:val="00840CA0"/>
    <w:rsid w:val="00846291"/>
    <w:rsid w:val="00857278"/>
    <w:rsid w:val="008641AB"/>
    <w:rsid w:val="008728E3"/>
    <w:rsid w:val="00892607"/>
    <w:rsid w:val="008A7F8D"/>
    <w:rsid w:val="008C18DD"/>
    <w:rsid w:val="008D00DD"/>
    <w:rsid w:val="008D18CD"/>
    <w:rsid w:val="008F3A7F"/>
    <w:rsid w:val="008F470A"/>
    <w:rsid w:val="008F737D"/>
    <w:rsid w:val="00902235"/>
    <w:rsid w:val="00905027"/>
    <w:rsid w:val="0091358D"/>
    <w:rsid w:val="0091549D"/>
    <w:rsid w:val="009205CD"/>
    <w:rsid w:val="009724E9"/>
    <w:rsid w:val="00972CF6"/>
    <w:rsid w:val="009757E2"/>
    <w:rsid w:val="00977C97"/>
    <w:rsid w:val="00990C65"/>
    <w:rsid w:val="00994C0F"/>
    <w:rsid w:val="009A0449"/>
    <w:rsid w:val="009A12C2"/>
    <w:rsid w:val="009A6396"/>
    <w:rsid w:val="009B3D25"/>
    <w:rsid w:val="009C1DCF"/>
    <w:rsid w:val="009D7C16"/>
    <w:rsid w:val="00A008D3"/>
    <w:rsid w:val="00A06603"/>
    <w:rsid w:val="00A12C3B"/>
    <w:rsid w:val="00A1569F"/>
    <w:rsid w:val="00A4707C"/>
    <w:rsid w:val="00A51C03"/>
    <w:rsid w:val="00A56FC1"/>
    <w:rsid w:val="00A600DF"/>
    <w:rsid w:val="00A6247F"/>
    <w:rsid w:val="00A67C5F"/>
    <w:rsid w:val="00A72498"/>
    <w:rsid w:val="00A73C4D"/>
    <w:rsid w:val="00AA3F59"/>
    <w:rsid w:val="00AF41C3"/>
    <w:rsid w:val="00B16A13"/>
    <w:rsid w:val="00B17E39"/>
    <w:rsid w:val="00B346A3"/>
    <w:rsid w:val="00B361D2"/>
    <w:rsid w:val="00B91442"/>
    <w:rsid w:val="00B97F13"/>
    <w:rsid w:val="00BA2295"/>
    <w:rsid w:val="00BA4482"/>
    <w:rsid w:val="00BC1F9A"/>
    <w:rsid w:val="00BF5809"/>
    <w:rsid w:val="00C063AB"/>
    <w:rsid w:val="00C14469"/>
    <w:rsid w:val="00C23B23"/>
    <w:rsid w:val="00C2737F"/>
    <w:rsid w:val="00C416EC"/>
    <w:rsid w:val="00C41BBC"/>
    <w:rsid w:val="00C6392E"/>
    <w:rsid w:val="00C64497"/>
    <w:rsid w:val="00C6739A"/>
    <w:rsid w:val="00C73C97"/>
    <w:rsid w:val="00CD460F"/>
    <w:rsid w:val="00CD7F94"/>
    <w:rsid w:val="00D07922"/>
    <w:rsid w:val="00D10841"/>
    <w:rsid w:val="00D20C4A"/>
    <w:rsid w:val="00D3037E"/>
    <w:rsid w:val="00D307A3"/>
    <w:rsid w:val="00D313FC"/>
    <w:rsid w:val="00D3619A"/>
    <w:rsid w:val="00D608E0"/>
    <w:rsid w:val="00D763C9"/>
    <w:rsid w:val="00D806EE"/>
    <w:rsid w:val="00D853BD"/>
    <w:rsid w:val="00DA0E29"/>
    <w:rsid w:val="00DA59D6"/>
    <w:rsid w:val="00DE2821"/>
    <w:rsid w:val="00DF75BF"/>
    <w:rsid w:val="00E02E6E"/>
    <w:rsid w:val="00E25242"/>
    <w:rsid w:val="00E42FFB"/>
    <w:rsid w:val="00E532AD"/>
    <w:rsid w:val="00E567E8"/>
    <w:rsid w:val="00E570E1"/>
    <w:rsid w:val="00E579FD"/>
    <w:rsid w:val="00E620C1"/>
    <w:rsid w:val="00E62539"/>
    <w:rsid w:val="00E711BB"/>
    <w:rsid w:val="00EA1D76"/>
    <w:rsid w:val="00EA5771"/>
    <w:rsid w:val="00F01287"/>
    <w:rsid w:val="00F04401"/>
    <w:rsid w:val="00F070B5"/>
    <w:rsid w:val="00F1328A"/>
    <w:rsid w:val="00F26BE6"/>
    <w:rsid w:val="00F32AA7"/>
    <w:rsid w:val="00F55BD4"/>
    <w:rsid w:val="00F745BF"/>
    <w:rsid w:val="00F83E18"/>
    <w:rsid w:val="00FD745B"/>
    <w:rsid w:val="00FF745F"/>
    <w:rsid w:val="00FF7E1C"/>
    <w:rsid w:val="01625139"/>
    <w:rsid w:val="02331ECD"/>
    <w:rsid w:val="02813AD2"/>
    <w:rsid w:val="0677444C"/>
    <w:rsid w:val="07FE28DA"/>
    <w:rsid w:val="09087BF1"/>
    <w:rsid w:val="09E81CBF"/>
    <w:rsid w:val="09EE65D4"/>
    <w:rsid w:val="0ACE327A"/>
    <w:rsid w:val="0B1A1E9A"/>
    <w:rsid w:val="0C0A4035"/>
    <w:rsid w:val="0D3E4537"/>
    <w:rsid w:val="0D451A85"/>
    <w:rsid w:val="0D9776D6"/>
    <w:rsid w:val="0FB41BB6"/>
    <w:rsid w:val="0FC070BA"/>
    <w:rsid w:val="10FB208F"/>
    <w:rsid w:val="11123E95"/>
    <w:rsid w:val="11326E82"/>
    <w:rsid w:val="11380EC9"/>
    <w:rsid w:val="11E77C0C"/>
    <w:rsid w:val="12114E72"/>
    <w:rsid w:val="12CA22F9"/>
    <w:rsid w:val="13354BED"/>
    <w:rsid w:val="145C5828"/>
    <w:rsid w:val="14662E99"/>
    <w:rsid w:val="156F5A71"/>
    <w:rsid w:val="15CA47BC"/>
    <w:rsid w:val="15F408FC"/>
    <w:rsid w:val="16FB650A"/>
    <w:rsid w:val="17904981"/>
    <w:rsid w:val="18CD6D2A"/>
    <w:rsid w:val="19672225"/>
    <w:rsid w:val="19AE5827"/>
    <w:rsid w:val="19FD1A1E"/>
    <w:rsid w:val="1A411D84"/>
    <w:rsid w:val="1A8B46C5"/>
    <w:rsid w:val="1B5066E7"/>
    <w:rsid w:val="1B5E0887"/>
    <w:rsid w:val="1B9C4C3C"/>
    <w:rsid w:val="1CA65502"/>
    <w:rsid w:val="1CB92F10"/>
    <w:rsid w:val="1D033474"/>
    <w:rsid w:val="1D6202BE"/>
    <w:rsid w:val="1DCD2970"/>
    <w:rsid w:val="1E5835B9"/>
    <w:rsid w:val="22D81D7F"/>
    <w:rsid w:val="236B6987"/>
    <w:rsid w:val="23C90A75"/>
    <w:rsid w:val="25770BE8"/>
    <w:rsid w:val="26077DE4"/>
    <w:rsid w:val="266C35CC"/>
    <w:rsid w:val="26B82B13"/>
    <w:rsid w:val="274511B1"/>
    <w:rsid w:val="27534744"/>
    <w:rsid w:val="275506BD"/>
    <w:rsid w:val="2798344E"/>
    <w:rsid w:val="28051E0D"/>
    <w:rsid w:val="289C06BF"/>
    <w:rsid w:val="29094F87"/>
    <w:rsid w:val="2A0C7D33"/>
    <w:rsid w:val="2B4A0F57"/>
    <w:rsid w:val="2BBB56CE"/>
    <w:rsid w:val="2C4F2A86"/>
    <w:rsid w:val="2C74724A"/>
    <w:rsid w:val="2D250890"/>
    <w:rsid w:val="2D455944"/>
    <w:rsid w:val="2FD054E6"/>
    <w:rsid w:val="309E5986"/>
    <w:rsid w:val="30E74621"/>
    <w:rsid w:val="314621EA"/>
    <w:rsid w:val="31795E11"/>
    <w:rsid w:val="328B6611"/>
    <w:rsid w:val="32963B62"/>
    <w:rsid w:val="329C31F7"/>
    <w:rsid w:val="32ED7696"/>
    <w:rsid w:val="3319668F"/>
    <w:rsid w:val="33A54B27"/>
    <w:rsid w:val="349B511E"/>
    <w:rsid w:val="35515248"/>
    <w:rsid w:val="35796C36"/>
    <w:rsid w:val="357E7C62"/>
    <w:rsid w:val="37182A56"/>
    <w:rsid w:val="373E138A"/>
    <w:rsid w:val="37F87AEB"/>
    <w:rsid w:val="39F35D6C"/>
    <w:rsid w:val="3A4C462B"/>
    <w:rsid w:val="3A52501F"/>
    <w:rsid w:val="3A7D7CE6"/>
    <w:rsid w:val="3B591C29"/>
    <w:rsid w:val="3BCB3451"/>
    <w:rsid w:val="3E4923C6"/>
    <w:rsid w:val="3E8E3C7C"/>
    <w:rsid w:val="3EE62859"/>
    <w:rsid w:val="3EED465A"/>
    <w:rsid w:val="4071525C"/>
    <w:rsid w:val="409F69D0"/>
    <w:rsid w:val="40BD650B"/>
    <w:rsid w:val="43D06183"/>
    <w:rsid w:val="43FA34BC"/>
    <w:rsid w:val="44A058BC"/>
    <w:rsid w:val="44AB1982"/>
    <w:rsid w:val="453E0B14"/>
    <w:rsid w:val="464D0FF1"/>
    <w:rsid w:val="465C1DE0"/>
    <w:rsid w:val="46BD1F1F"/>
    <w:rsid w:val="473866AB"/>
    <w:rsid w:val="47A235CB"/>
    <w:rsid w:val="4B387081"/>
    <w:rsid w:val="4BA06712"/>
    <w:rsid w:val="4BFF3555"/>
    <w:rsid w:val="4C5E03E0"/>
    <w:rsid w:val="4C7712A9"/>
    <w:rsid w:val="4CD27B7F"/>
    <w:rsid w:val="4EAF4C01"/>
    <w:rsid w:val="50AC316C"/>
    <w:rsid w:val="516541EB"/>
    <w:rsid w:val="52775842"/>
    <w:rsid w:val="54696A25"/>
    <w:rsid w:val="55744B62"/>
    <w:rsid w:val="56274921"/>
    <w:rsid w:val="56735D8B"/>
    <w:rsid w:val="56FD3201"/>
    <w:rsid w:val="573D5A25"/>
    <w:rsid w:val="58F10286"/>
    <w:rsid w:val="598C429A"/>
    <w:rsid w:val="59932D82"/>
    <w:rsid w:val="59CD0E38"/>
    <w:rsid w:val="5D266EA3"/>
    <w:rsid w:val="5D471EEF"/>
    <w:rsid w:val="5E780D04"/>
    <w:rsid w:val="5F5540EA"/>
    <w:rsid w:val="5F6B3C7E"/>
    <w:rsid w:val="5F71411C"/>
    <w:rsid w:val="60E458E1"/>
    <w:rsid w:val="61C80ABD"/>
    <w:rsid w:val="61CB5E4A"/>
    <w:rsid w:val="621418E1"/>
    <w:rsid w:val="62907F4F"/>
    <w:rsid w:val="63926701"/>
    <w:rsid w:val="64343C95"/>
    <w:rsid w:val="64C83D1A"/>
    <w:rsid w:val="64F271C1"/>
    <w:rsid w:val="65081EA6"/>
    <w:rsid w:val="65380AE8"/>
    <w:rsid w:val="65AE7F89"/>
    <w:rsid w:val="66491D74"/>
    <w:rsid w:val="66A34A80"/>
    <w:rsid w:val="68BD50C6"/>
    <w:rsid w:val="6917333A"/>
    <w:rsid w:val="697A7546"/>
    <w:rsid w:val="69A33C66"/>
    <w:rsid w:val="6A26388F"/>
    <w:rsid w:val="6AB0002B"/>
    <w:rsid w:val="6ABB553C"/>
    <w:rsid w:val="6AF018BB"/>
    <w:rsid w:val="6B6968DF"/>
    <w:rsid w:val="6B9336B1"/>
    <w:rsid w:val="6BC166B7"/>
    <w:rsid w:val="6BDE08A0"/>
    <w:rsid w:val="6E106033"/>
    <w:rsid w:val="6E227BA8"/>
    <w:rsid w:val="6EB72485"/>
    <w:rsid w:val="6FBC7306"/>
    <w:rsid w:val="71E62F7C"/>
    <w:rsid w:val="7210755E"/>
    <w:rsid w:val="72D86008"/>
    <w:rsid w:val="730F6976"/>
    <w:rsid w:val="73FB738C"/>
    <w:rsid w:val="744F0FAA"/>
    <w:rsid w:val="747367B2"/>
    <w:rsid w:val="749F3268"/>
    <w:rsid w:val="753D4459"/>
    <w:rsid w:val="75544EE8"/>
    <w:rsid w:val="75E51DBE"/>
    <w:rsid w:val="7718725E"/>
    <w:rsid w:val="77B165E4"/>
    <w:rsid w:val="78B03F51"/>
    <w:rsid w:val="795E64BA"/>
    <w:rsid w:val="796350A2"/>
    <w:rsid w:val="79A639CA"/>
    <w:rsid w:val="79E530D5"/>
    <w:rsid w:val="79F34ED8"/>
    <w:rsid w:val="7A984139"/>
    <w:rsid w:val="7ABE0DF9"/>
    <w:rsid w:val="7E756062"/>
    <w:rsid w:val="7F1E7C01"/>
    <w:rsid w:val="7F417A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2" w:semiHidden="0" w:uiPriority="39" w:qFormat="1"/>
    <w:lsdException w:name="header" w:semiHidden="0" w:unhideWhenUsed="0" w:qFormat="1"/>
    <w:lsdException w:name="footer" w:semiHidden="0" w:unhideWhenUsed="0" w:qFormat="1"/>
    <w:lsdException w:name="caption" w:qFormat="1"/>
    <w:lsdException w:name="page number" w:semiHidden="0" w:unhideWhenUsed="0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semiHidden="0" w:uiPriority="99" w:qFormat="1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unhideWhenUsed="0" w:qFormat="1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E711B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toc 2"/>
    <w:basedOn w:val="a"/>
    <w:next w:val="a"/>
    <w:uiPriority w:val="39"/>
    <w:unhideWhenUsed/>
    <w:qFormat/>
    <w:rsid w:val="00E711BB"/>
    <w:pPr>
      <w:ind w:firstLine="600"/>
      <w:jc w:val="left"/>
    </w:pPr>
    <w:rPr>
      <w:rFonts w:ascii="Calibri" w:eastAsia="Calibri"/>
      <w:smallCaps/>
      <w:sz w:val="30"/>
      <w:szCs w:val="20"/>
    </w:rPr>
  </w:style>
  <w:style w:type="paragraph" w:styleId="a3">
    <w:name w:val="footer"/>
    <w:basedOn w:val="a"/>
    <w:link w:val="Char"/>
    <w:qFormat/>
    <w:rsid w:val="00E711B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E711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E711B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6">
    <w:name w:val="page number"/>
    <w:basedOn w:val="a0"/>
    <w:qFormat/>
    <w:rsid w:val="00E711BB"/>
  </w:style>
  <w:style w:type="character" w:customStyle="1" w:styleId="Char0">
    <w:name w:val="页眉 Char"/>
    <w:basedOn w:val="a0"/>
    <w:link w:val="a4"/>
    <w:qFormat/>
    <w:rsid w:val="00E711BB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E711BB"/>
    <w:rPr>
      <w:kern w:val="2"/>
      <w:sz w:val="18"/>
      <w:szCs w:val="18"/>
    </w:rPr>
  </w:style>
  <w:style w:type="paragraph" w:styleId="a7">
    <w:name w:val="List Paragraph"/>
    <w:basedOn w:val="a"/>
    <w:uiPriority w:val="99"/>
    <w:qFormat/>
    <w:rsid w:val="00E711B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  <customShpInfo spid="_x0000_s1030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CD54A28-9466-41C4-8902-6FBD33744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107</Words>
  <Characters>614</Characters>
  <Application>Microsoft Office Word</Application>
  <DocSecurity>0</DocSecurity>
  <Lines>5</Lines>
  <Paragraphs>1</Paragraphs>
  <ScaleCrop>false</ScaleCrop>
  <Company>微软中国</Company>
  <LinksUpToDate>false</LinksUpToDate>
  <CharactersWithSpaces>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关于拨付江苏星源新材料科技有限公司110KV进线工程费用的报告</dc:title>
  <dc:creator>微软用户</dc:creator>
  <cp:lastModifiedBy>江苏常州经济开发区建设局(填报)</cp:lastModifiedBy>
  <cp:revision>2</cp:revision>
  <cp:lastPrinted>2022-01-17T07:22:00Z</cp:lastPrinted>
  <dcterms:created xsi:type="dcterms:W3CDTF">2023-03-13T00:35:00Z</dcterms:created>
  <dcterms:modified xsi:type="dcterms:W3CDTF">2023-03-13T00:35:00Z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12DED2C3FB9447E5837A1E5EFEDCE776</vt:lpwstr>
  </property>
</Properties>
</file>