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86B" w:rsidRDefault="00E6086B" w:rsidP="00E6086B">
      <w:pPr>
        <w:spacing w:line="570" w:lineRule="exact"/>
        <w:rPr>
          <w:rFonts w:ascii="仿宋_GB2312" w:eastAsia="仿宋_GB2312" w:hAnsi="仿宋_GB2312" w:cs="仿宋_GB2312" w:hint="eastAsia"/>
          <w:sz w:val="32"/>
          <w:szCs w:val="32"/>
        </w:rPr>
      </w:pPr>
    </w:p>
    <w:p w:rsidR="00E6086B" w:rsidRDefault="00E6086B" w:rsidP="00E6086B">
      <w:pPr>
        <w:rPr>
          <w:rFonts w:hint="eastAsia"/>
          <w:sz w:val="44"/>
          <w:szCs w:val="44"/>
        </w:rPr>
      </w:pPr>
      <w:r>
        <w:rPr>
          <w:rFonts w:eastAsia="仿宋_GB2312"/>
          <w:sz w:val="32"/>
          <w:szCs w:val="32"/>
        </w:rPr>
        <w:t xml:space="preserve">   </w:t>
      </w:r>
      <w:r>
        <w:rPr>
          <w:rFonts w:hint="eastAsia"/>
          <w:sz w:val="44"/>
          <w:szCs w:val="44"/>
        </w:rPr>
        <w:t>附件</w:t>
      </w:r>
    </w:p>
    <w:p w:rsidR="00E6086B" w:rsidRDefault="00E6086B" w:rsidP="00E6086B">
      <w:pPr>
        <w:rPr>
          <w:rFonts w:hint="eastAsia"/>
          <w:sz w:val="44"/>
          <w:szCs w:val="44"/>
        </w:rPr>
      </w:pPr>
    </w:p>
    <w:p w:rsidR="00E6086B" w:rsidRDefault="00E6086B" w:rsidP="00E6086B">
      <w:pPr>
        <w:spacing w:line="700" w:lineRule="exact"/>
        <w:ind w:firstLineChars="200" w:firstLine="880"/>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2023年横林镇秸秆禁烧应急处置方案</w:t>
      </w:r>
    </w:p>
    <w:p w:rsidR="00E6086B" w:rsidRDefault="00E6086B" w:rsidP="00E6086B">
      <w:pPr>
        <w:spacing w:line="570" w:lineRule="exact"/>
        <w:ind w:firstLineChars="150" w:firstLine="480"/>
        <w:rPr>
          <w:rFonts w:hint="eastAsia"/>
          <w:sz w:val="28"/>
          <w:szCs w:val="28"/>
        </w:rPr>
      </w:pPr>
      <w:r>
        <w:rPr>
          <w:rFonts w:ascii="仿宋_GB2312" w:eastAsia="仿宋_GB2312" w:hAnsi="仿宋_GB2312" w:cs="仿宋_GB2312" w:hint="eastAsia"/>
          <w:sz w:val="32"/>
          <w:szCs w:val="32"/>
        </w:rPr>
        <w:t>为认真贯彻市、区委关于秸秆禁烧和综合利用工作的决策部署，全面做好我镇2023 年秸秆禁烧应急处置工作，特制定本方案。</w:t>
      </w:r>
    </w:p>
    <w:p w:rsidR="00E6086B" w:rsidRDefault="00E6086B" w:rsidP="00E6086B">
      <w:pPr>
        <w:ind w:firstLineChars="150" w:firstLine="480"/>
        <w:rPr>
          <w:rFonts w:ascii="黑体" w:eastAsia="黑体" w:hAnsi="黑体" w:cs="黑体" w:hint="eastAsia"/>
          <w:bCs/>
          <w:sz w:val="32"/>
          <w:szCs w:val="32"/>
        </w:rPr>
      </w:pPr>
      <w:r>
        <w:rPr>
          <w:rFonts w:ascii="黑体" w:eastAsia="黑体" w:hAnsi="黑体" w:cs="黑体" w:hint="eastAsia"/>
          <w:bCs/>
          <w:sz w:val="32"/>
          <w:szCs w:val="32"/>
        </w:rPr>
        <w:t>一、工作目标</w:t>
      </w:r>
    </w:p>
    <w:p w:rsidR="00E6086B" w:rsidRDefault="00E6086B" w:rsidP="00E6086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严格措施，落实责任，及时处置市、区通报的着火信息和巡查中发现的着火信息，确保不因秸秆下河或大面积焚烧秸秆引发重大环境污染事故。</w:t>
      </w:r>
    </w:p>
    <w:p w:rsidR="00E6086B" w:rsidRDefault="00E6086B" w:rsidP="00E6086B">
      <w:pPr>
        <w:ind w:firstLineChars="150" w:firstLine="480"/>
        <w:rPr>
          <w:rFonts w:ascii="黑体" w:eastAsia="黑体" w:hAnsi="黑体" w:cs="黑体" w:hint="eastAsia"/>
          <w:bCs/>
          <w:sz w:val="32"/>
          <w:szCs w:val="32"/>
        </w:rPr>
      </w:pPr>
      <w:r>
        <w:rPr>
          <w:rFonts w:ascii="黑体" w:eastAsia="黑体" w:hAnsi="黑体" w:cs="黑体" w:hint="eastAsia"/>
          <w:bCs/>
          <w:sz w:val="32"/>
          <w:szCs w:val="32"/>
        </w:rPr>
        <w:t>二、工作要求</w:t>
      </w:r>
    </w:p>
    <w:p w:rsidR="00E6086B" w:rsidRDefault="00E6086B" w:rsidP="00E6086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1、各村负责人在夏收、夏种与秋收、秋种时节，安排足够力量现场巡查并组织好应急处置工作，值班电话随时通畅；重点禁烧区域安排专人值守；落实责任制。</w:t>
      </w:r>
    </w:p>
    <w:p w:rsidR="00E6086B" w:rsidRDefault="00E6086B" w:rsidP="00E6086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2、对市、区通报的着火信息，镇生态和农村工作局立即通知所在地域的责任人，应急处置人员在15分钟内赶到着火点，对着火现场进行妥善处置。</w:t>
      </w:r>
    </w:p>
    <w:p w:rsidR="00E6086B" w:rsidRDefault="00E6086B" w:rsidP="00E6086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3、各村组织人员对辖区内主干河道进行巡查，发现秸秆下河情况，应立即报告镇政府并妥善处置，及时消除秸秆下河的污染隐患。</w:t>
      </w:r>
    </w:p>
    <w:p w:rsidR="00E6086B" w:rsidRDefault="00E6086B" w:rsidP="00E6086B">
      <w:pPr>
        <w:ind w:firstLineChars="150" w:firstLine="480"/>
        <w:rPr>
          <w:rFonts w:ascii="黑体" w:eastAsia="黑体" w:hAnsi="黑体" w:cs="黑体" w:hint="eastAsia"/>
          <w:bCs/>
          <w:sz w:val="32"/>
          <w:szCs w:val="32"/>
        </w:rPr>
      </w:pPr>
      <w:r>
        <w:rPr>
          <w:rFonts w:ascii="黑体" w:eastAsia="黑体" w:hAnsi="黑体" w:cs="黑体" w:hint="eastAsia"/>
          <w:bCs/>
          <w:sz w:val="32"/>
          <w:szCs w:val="32"/>
        </w:rPr>
        <w:lastRenderedPageBreak/>
        <w:t>三、秸秆禁烧等级划分及信息传递</w:t>
      </w:r>
    </w:p>
    <w:p w:rsidR="00E6086B" w:rsidRDefault="00E6086B" w:rsidP="00E6086B">
      <w:pPr>
        <w:ind w:firstLineChars="100" w:firstLine="320"/>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（一）秸秆禁烧等级划分</w:t>
      </w:r>
    </w:p>
    <w:p w:rsidR="00E6086B" w:rsidRDefault="00E6086B" w:rsidP="00E6086B">
      <w:pPr>
        <w:spacing w:line="570" w:lineRule="exact"/>
        <w:ind w:firstLineChars="150" w:firstLine="4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将秸秆禁烧情况视危害程度分为三个等级：</w:t>
      </w:r>
    </w:p>
    <w:p w:rsidR="00E6086B" w:rsidRDefault="00E6086B" w:rsidP="00E6086B">
      <w:pPr>
        <w:spacing w:line="570" w:lineRule="exact"/>
        <w:ind w:firstLineChars="150" w:firstLine="4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1、着火点在高速公路、铁路、国道、加油站、通讯和电力设施等重点防火区域周边的为一级；</w:t>
      </w:r>
    </w:p>
    <w:p w:rsidR="00E6086B" w:rsidRDefault="00E6086B" w:rsidP="00E6086B">
      <w:pPr>
        <w:spacing w:line="570" w:lineRule="exact"/>
        <w:ind w:firstLineChars="150" w:firstLine="4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2、着火点范围面积在一亩以上呈连片火势的为二级；</w:t>
      </w:r>
    </w:p>
    <w:p w:rsidR="00E6086B" w:rsidRDefault="00E6086B" w:rsidP="00E6086B">
      <w:pPr>
        <w:spacing w:line="570" w:lineRule="exact"/>
        <w:ind w:firstLineChars="150" w:firstLine="480"/>
        <w:rPr>
          <w:rFonts w:hint="eastAsia"/>
          <w:sz w:val="28"/>
          <w:szCs w:val="28"/>
        </w:rPr>
      </w:pPr>
      <w:r>
        <w:rPr>
          <w:rFonts w:ascii="仿宋_GB2312" w:eastAsia="仿宋_GB2312" w:hAnsi="仿宋_GB2312" w:cs="仿宋_GB2312" w:hint="eastAsia"/>
          <w:sz w:val="32"/>
          <w:szCs w:val="32"/>
        </w:rPr>
        <w:t>3、着火点方位面积在一亩以下的为三级。</w:t>
      </w:r>
    </w:p>
    <w:p w:rsidR="00E6086B" w:rsidRDefault="00E6086B" w:rsidP="00E6086B">
      <w:pPr>
        <w:ind w:firstLineChars="100" w:firstLine="320"/>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（二）信息传递</w:t>
      </w:r>
    </w:p>
    <w:p w:rsidR="00E6086B" w:rsidRDefault="00E6086B" w:rsidP="00E6086B">
      <w:pPr>
        <w:spacing w:line="570" w:lineRule="exact"/>
        <w:ind w:firstLineChars="150" w:firstLine="4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1、对市、区通报的卫星遥感监测的火点信息，由镇生态和农村工作局接报后10分钟内将相关信息通知着火点所在村，同时报告镇秸秆禁烧工作领导小组办公室，电话：88788123、88789770。</w:t>
      </w:r>
    </w:p>
    <w:p w:rsidR="00E6086B" w:rsidRDefault="00E6086B" w:rsidP="00E6086B">
      <w:pPr>
        <w:spacing w:line="570" w:lineRule="exact"/>
        <w:ind w:firstLineChars="150" w:firstLine="4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对一、二、三级着火点信息，由现场巡查人员立即通知着火点所在村委，同时报告镇秸秆禁烧工作领导小组办公室。对于一级着火点信息，镇秸秆禁烧工作领导小组办公室应立即将此信息报告区秸秆禁烧工作领导小组。</w:t>
      </w:r>
    </w:p>
    <w:p w:rsidR="00E6086B" w:rsidRDefault="00E6086B" w:rsidP="00E6086B">
      <w:pPr>
        <w:spacing w:line="570" w:lineRule="exact"/>
        <w:ind w:firstLineChars="150" w:firstLine="4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3、各村应将每次着火点处置情况信息及时汇总后报镇秸秆禁烧工作领导小组办公室。</w:t>
      </w:r>
    </w:p>
    <w:p w:rsidR="00E6086B" w:rsidRDefault="00E6086B" w:rsidP="00E6086B">
      <w:pPr>
        <w:ind w:firstLineChars="100" w:firstLine="320"/>
        <w:rPr>
          <w:rFonts w:ascii="黑体" w:eastAsia="黑体" w:hAnsi="黑体" w:cs="黑体" w:hint="eastAsia"/>
          <w:bCs/>
          <w:sz w:val="32"/>
          <w:szCs w:val="32"/>
        </w:rPr>
      </w:pPr>
      <w:r>
        <w:rPr>
          <w:rFonts w:ascii="黑体" w:eastAsia="黑体" w:hAnsi="黑体" w:cs="黑体" w:hint="eastAsia"/>
          <w:bCs/>
          <w:sz w:val="32"/>
          <w:szCs w:val="32"/>
        </w:rPr>
        <w:t>四、工作措施</w:t>
      </w:r>
    </w:p>
    <w:p w:rsidR="00E6086B" w:rsidRDefault="00E6086B" w:rsidP="00E6086B">
      <w:pPr>
        <w:spacing w:line="570" w:lineRule="exact"/>
        <w:ind w:firstLineChars="150" w:firstLine="4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1、加强组织领导。为切实落实好全镇秸秆禁烧应急处置工作，成立横林镇秸秆禁烧领导小组，全面负责全镇秸秆禁烧的组织协</w:t>
      </w:r>
      <w:r>
        <w:rPr>
          <w:rFonts w:ascii="仿宋_GB2312" w:eastAsia="仿宋_GB2312" w:hAnsi="仿宋_GB2312" w:cs="仿宋_GB2312" w:hint="eastAsia"/>
          <w:sz w:val="32"/>
          <w:szCs w:val="32"/>
        </w:rPr>
        <w:lastRenderedPageBreak/>
        <w:t>调。办公室设于镇生态和农村工作局，由金华同志任办公室主任。各村也应成立相应的秸秆禁烧应急处置领导小组和办公室，村书记为本村区域第一责任人。</w:t>
      </w:r>
    </w:p>
    <w:p w:rsidR="00E6086B" w:rsidRDefault="00E6086B" w:rsidP="00E6086B">
      <w:pPr>
        <w:spacing w:line="570" w:lineRule="exact"/>
        <w:ind w:firstLineChars="150" w:firstLine="4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2、加强人员值守。镇秸秆禁烧办公室在夏秋两季秸秆禁烧时期安排专人值班，负责火点信息等传递和处置情况的反馈。各村责任人手机必须24小时开机，确保信息畅通。</w:t>
      </w:r>
    </w:p>
    <w:p w:rsidR="00E6086B" w:rsidRDefault="00E6086B" w:rsidP="00E6086B">
      <w:pPr>
        <w:spacing w:line="570" w:lineRule="exact"/>
        <w:ind w:firstLineChars="150" w:firstLine="4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严格落实责任。夏、秋收割高峰时段，镇秸秆禁烧办公室对全镇重点目标和区域加强巡查和督办。各村除正常巡查外，要安排应急处置人员随时待命，同时要充分发挥基层组织作用，群防群治，对重点地段和饮用水源地等敏感区域实行分片包干、专人负责、严防死守，坚决制止焚烧秸秆和秸秆抛河行为。切实落实巡查制度，履行职责加强田埂巡查，一旦发现点火和秸秆抛河情况，要在第一时间报告镇秸秆禁烧办公室，镇秸秆禁烧办公室组织人员赶赴现场及时进行妥善处置。</w:t>
      </w:r>
    </w:p>
    <w:p w:rsidR="00E6086B" w:rsidRPr="00E6086B" w:rsidRDefault="00E6086B" w:rsidP="00E6086B">
      <w:pPr>
        <w:adjustRightInd w:val="0"/>
        <w:snapToGrid w:val="0"/>
        <w:spacing w:line="520" w:lineRule="exact"/>
        <w:ind w:rightChars="-73" w:right="-153"/>
        <w:rPr>
          <w:rFonts w:eastAsia="仿宋_GB2312"/>
          <w:sz w:val="32"/>
          <w:szCs w:val="32"/>
        </w:rPr>
      </w:pPr>
    </w:p>
    <w:p w:rsidR="00AB52C3" w:rsidRPr="00E6086B" w:rsidRDefault="00AB52C3"/>
    <w:sectPr w:rsidR="00AB52C3" w:rsidRPr="00E6086B" w:rsidSect="00EC3453">
      <w:headerReference w:type="default" r:id="rId6"/>
      <w:footerReference w:type="default" r:id="rId7"/>
      <w:pgSz w:w="11906" w:h="16838"/>
      <w:pgMar w:top="2098" w:right="1531" w:bottom="1985"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5F9" w:rsidRDefault="00E835F9" w:rsidP="000D38EA">
      <w:r>
        <w:separator/>
      </w:r>
    </w:p>
  </w:endnote>
  <w:endnote w:type="continuationSeparator" w:id="1">
    <w:p w:rsidR="00E835F9" w:rsidRDefault="00E835F9" w:rsidP="000D38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453" w:rsidRDefault="00EC3453">
    <w:pPr>
      <w:pStyle w:val="a4"/>
    </w:pPr>
    <w:r>
      <w:pict>
        <v:shapetype id="_x0000_t202" coordsize="21600,21600" o:spt="202" path="m,l,21600r21600,l21600,xe">
          <v:stroke joinstyle="miter"/>
          <v:path gradientshapeok="t" o:connecttype="rect"/>
        </v:shapetype>
        <v:shape id="文本框 1" o:spid="_x0000_s1025" type="#_x0000_t202" style="position:absolute;margin-left:208pt;margin-top:0;width:2in;height:2in;z-index:251660288;mso-wrap-style:none;mso-position-horizontal:outside;mso-position-horizontal-relative:margin" filled="f" stroked="f">
          <v:fill o:detectmouseclick="t"/>
          <v:textbox style="mso-fit-shape-to-text:t" inset="0,0,0,0">
            <w:txbxContent>
              <w:p w:rsidR="00EC3453" w:rsidRDefault="00AB52C3">
                <w:pPr>
                  <w:pStyle w:val="a4"/>
                  <w:rPr>
                    <w:rFonts w:ascii="宋体" w:eastAsia="宋体" w:hAnsi="宋体" w:cs="宋体"/>
                    <w:sz w:val="28"/>
                    <w:szCs w:val="28"/>
                  </w:rPr>
                </w:pPr>
                <w:r>
                  <w:rPr>
                    <w:rFonts w:ascii="宋体" w:eastAsia="宋体" w:hAnsi="宋体" w:cs="宋体" w:hint="eastAsia"/>
                    <w:sz w:val="28"/>
                    <w:szCs w:val="28"/>
                  </w:rPr>
                  <w:t xml:space="preserve">— </w:t>
                </w:r>
                <w:r w:rsidR="00EC345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C3453">
                  <w:rPr>
                    <w:rFonts w:ascii="宋体" w:eastAsia="宋体" w:hAnsi="宋体" w:cs="宋体" w:hint="eastAsia"/>
                    <w:sz w:val="28"/>
                    <w:szCs w:val="28"/>
                  </w:rPr>
                  <w:fldChar w:fldCharType="separate"/>
                </w:r>
                <w:r w:rsidR="00E6086B" w:rsidRPr="00E6086B">
                  <w:rPr>
                    <w:rFonts w:ascii="宋体" w:hAnsi="宋体" w:cs="宋体"/>
                    <w:noProof/>
                    <w:sz w:val="28"/>
                    <w:szCs w:val="28"/>
                  </w:rPr>
                  <w:t>1</w:t>
                </w:r>
                <w:r w:rsidR="00EC3453">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5F9" w:rsidRDefault="00E835F9" w:rsidP="000D38EA">
      <w:r>
        <w:separator/>
      </w:r>
    </w:p>
  </w:footnote>
  <w:footnote w:type="continuationSeparator" w:id="1">
    <w:p w:rsidR="00E835F9" w:rsidRDefault="00E835F9" w:rsidP="000D38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453" w:rsidRDefault="00EC3453">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38EA"/>
    <w:rsid w:val="000D38EA"/>
    <w:rsid w:val="00AB52C3"/>
    <w:rsid w:val="00E6086B"/>
    <w:rsid w:val="00E835F9"/>
    <w:rsid w:val="00EC34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D38E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D38E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D38EA"/>
    <w:rPr>
      <w:sz w:val="18"/>
      <w:szCs w:val="18"/>
    </w:rPr>
  </w:style>
  <w:style w:type="paragraph" w:styleId="a4">
    <w:name w:val="footer"/>
    <w:basedOn w:val="a"/>
    <w:link w:val="Char0"/>
    <w:unhideWhenUsed/>
    <w:rsid w:val="000D38E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D38EA"/>
    <w:rPr>
      <w:sz w:val="18"/>
      <w:szCs w:val="18"/>
    </w:rPr>
  </w:style>
  <w:style w:type="paragraph" w:styleId="2">
    <w:name w:val="Body Text 2"/>
    <w:basedOn w:val="a"/>
    <w:link w:val="2Char"/>
    <w:uiPriority w:val="99"/>
    <w:semiHidden/>
    <w:unhideWhenUsed/>
    <w:rsid w:val="000D38EA"/>
    <w:pPr>
      <w:spacing w:after="120" w:line="480" w:lineRule="auto"/>
    </w:pPr>
  </w:style>
  <w:style w:type="character" w:customStyle="1" w:styleId="2Char">
    <w:name w:val="正文文本 2 Char"/>
    <w:basedOn w:val="a0"/>
    <w:link w:val="2"/>
    <w:uiPriority w:val="99"/>
    <w:semiHidden/>
    <w:rsid w:val="000D38EA"/>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2023-05-29T00:56:00Z</dcterms:created>
  <dcterms:modified xsi:type="dcterms:W3CDTF">2023-05-30T07:25:00Z</dcterms:modified>
</cp:coreProperties>
</file>