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12320483467339622G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常州市武进区横山桥中心幼儿园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常州市武进区横山桥中心幼儿园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学前幼儿教育，招收3-6周岁儿童，为他们提供健康、丰富的生活和活动环境，满足他们多方面的需要，促进幼儿的发展。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常州市武进区横山桥镇美士隆街镇政府向北150米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徐秋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财政补助(差额拨款)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常州市武进区横山桥镇人民政府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190.09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214.36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对于横幼来说，是忙碌的，也是充实的！是充满挑战的，更是充满喜悦的！这一年，我们紧扣幼儿发展，以课程游戏化区域协同推进为工作重点，聚焦课程改革和质量提升，关注课程质量与内涵建设。我们把握发展时机，纵深内涵建设，在拼搏中迸发蓬勃向上的“力量”。
一、党建引领，在共同愿景中激发管理“能动力”
我园紧扣“引领、培训、评价”，着力提升中层骨干教师的思想政治素养和管理能力。我们坚持每两周一次的政治学习，及时传达和开展党政廉风建设，要求各位管理人员在政治思想上时刻与上级保持高度一致，以求稳定、求质量、求发展为第一要务。
我园拟造就一支“以人为本、敬业奉献”的幼儿教师队伍。组织教师观看优秀教育影片，调整教育思想、更新教育观念，提高个人师德修养。通过小组共读和研究型阅读的形式，开辟线上读书论坛，利用微信群、腾讯会议等网络工具开展读书心得交流活动。还开展了“用奋斗点燃青春之光”青年教师师德演讲比赛。
二、规范办学，在人文关怀中催发向上“生长力”
遵循“管理就是服务”的理念，以教师发展为本，关注教师在工作和生活中的实际需求，帮助教师营造发展愿景、激励发展潜能。利用教师节、三八节、工会小组活动等契机引导各级部开展形式多样的团建活动，借助教职运动会、等活动，建立团队的向心力、协作力、凝聚力。
我园有着明确的管理网络和条线分工，各部门职责明确，团结协作。采用“项目管理制”、“级部承包制”等方式，让每一位教职工都参与到学校管理中，使学校管理从制度化、规范化向科学化、精细化方向发展。采用行政蹲点和级部指导相结合的方式，加强日常调研频率，开展随机跟踪调研，对薄弱班级进行跟进指导，促使级部各班均衡发展。
三、保教管理：在理念引领下彰显核心 “竞争力”。
我园建立常态化课程审议制度。坚持多元主体审议，来确保课程内容的科学性、课程资源的开发性、课程实施中幼儿的主体性、课程评价的多元性，来扎实践行课程游戏化的精神和内涵。
根据陈鹤琴先生的“活教育”理论思想，我园以“关爱自然、呵护生命、快乐成长”为课程理念，把探究生命的过程与幼儿原有生活经验进行统整，通过教师、幼儿、家长和社会人士的共同参与、合作、协商来生成相关的活动。
四、队伍管理，在务实高效中夯实发展“竞争力”
园本教研，“立”在求实。各教研组通过现场调研、案例解读、小组团讨等多种形式，积极组织教师实践与反思，做到有计划、有过程、有成果。课题研究，“突”在求效。扎实开展课题研究工作，务实过程性管理。市级课题《小主人理念下幼儿园生命教育体验活动的实践研究》，园级课题《课程游戏化背景下的幼儿篮球教育的实践研究》，自主游戏工作室，通过一思二议三点拨，从点到面，从粗到细，老师们越来越能关注到教研的方向和价值，在“变”与“不变”中体现教研的意义，老师们的总结提炼的水平也有了显著提高。
夯实基础，“磨”在内功。我们立足提升教师的教学实践能力，组织开展了各类竞赛和评优评先活动。如“新教师课堂考核”、“青年教师美工区创设评比”、“课程故事交流评比”、“青年教师过关课”等平台，给青年教师压担子、搭台子，促使她们在一次次的磨砺中提升成长。辐射推广 ，“意”在提升。借助横山桥幼教集团这一平台和区级开放教研，我们不断磨练教师晨间谈话的组织能力、主题性区域活动的创设能力。
五、后勤管理：在精益求精中稳固园所“保障力”
始终将防疫工作放在首位。保健室第一时间做好疫情摸底工作，及时了解教职工居家疫情防控情况，时时关注每个幼儿的行程和健康动态，及时整理上级文件，按要求保质保量完成各类数据的上报。日常保育，我园强调做好常规消杀工作和传染病预防工作。严格执行晨检制度，配合医院做好六一体检和幼儿视力筛查工作。围绕门卫安全、设备安全、食品安全和幼儿接送安全等工作重点，健全台账资料, 规范巡检记录。对照阳光食堂的要求，严把食品验收关。
这一年我们每个横幼人都在努力，在磨砺和浸润中成长，极具光芒与力量，内心足够富足，足够强大。未来，我们依然相信道阻且长，行则将至，行而不辍，未来可期。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江苏省学前教育机构登记注册证书，有效期2021年9月至2024年8月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2022年6月经开区学前教育考核优秀；2022年12月被评为常州市幼小科学衔接优质校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2023年02月22日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徐秋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13861275601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