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123204054672984531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江苏常州经济开发区经济发展服务中心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江苏常州经济开发区经济发展服务中心(江苏常州经济开发区价格认证中心)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具体承担发展规划、项目建设、企业服务、经济管理的咨询服务工作；协助做好各项统计调查任务；负责开展经开区范围内的价格认定、价格监测，接受有关机关提请对相关资产和服务的价格认定、价格争议调解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胡青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江苏常州经济开发区经济发展局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（一）着眼目标任务，全力组织经济运行 一是全力组织“四上”单位新增。坚持“先入库再有数”原则，多措并举抓好“四上”单位新增工作。二是统筹做好开发区考核工作。牵头做好2021年度省级开发区科学发展综合考核评价工作，关注重点指标的组织，强优势、补短板，加强与省商务厅相关的沟通联系，密切关注考核进展。三是全面深化统计改革。围绕GDP统一核算改革，紧盯年度目标任务，组织好统计年、定报工作，抓好月度、季度、年度基础数据上报，顺利完成省、市各项统计执法监督检查任务，为GDP统一核算提供坚实的数据支撑。四是深化统计监测与分析。综合运用月度电力报告成果，强化对月度、季度主要经济指标的预测分析。五是有序推进各类调查。根据上级安排，统筹做好住户大样本轮换、人口变动抽样、人口变动调查追踪调研等各类调查工作。（二）着眼主责主业，加快转型升级步伐  一是有序推进园区更新。制定出台《常州经开区园区更新五年规划》等3项文件，加快推进园区更新各启动区征迁腾空扫尾、土地报批出让等前期各项准备工作，推进绿色家居产业园一期等9个项目开工建设，完成东方数字经济产业园一期竣工交付。二是加速推进“智改数转”工作。制定出台《常州经开区关于促进制造业“智改数转”的行动方案（2022-2024年）》，完成市、区两级390家企业的“智改数转”免费诊断，摸排梳理并实施建设150个智能化改造项目；成功举办“工业互联网平台+园区”赋能深度行（常州站）暨第二届“数字赋能？智能制造”高峰论坛。三是开展工业企业效益综合评价。严格按照《经开区工业企业效益综合评价办法》开展评价工作；（三）着眼项目攻坚，增强经济发展后劲 一是重大项目有序推进。二是持续开展攻坚活动。三是提前谋划2023年项目。四是积极组织专项债申报。（四）着眼补短提优，全力服务经济发展（五）着眼发展底线，夯实安全生产责任（六）着眼政治引领，党建业务融合共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王燕玉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13376258102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