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12320483MB0457799N</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2022</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常州市武进区丁堰街道综合保障中心</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常州市武进区丁堰街道综合保障中心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协助丁堰街道各职能机构开展工作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常州市延陵东路508号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周莉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7.0（万元）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财政补助(全额拨款)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常州市武进区丁堰街道办事处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8.49</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8.63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协助丁堰街道各职能机构开展工作。一是经济动能转换进一步加快。1、经济指标稳中求进。预计全年实现地区生产总值94.8亿元，同比增长7%；·一般公共预算收入3.2亿元；规上工业总产值148.8亿元，同比增长9.17%；固定资产投资总额32.3亿元；纳税上千万企业18家；限上贸易销售额181.17亿元，位居经开区板块第一。2、产业项目提质增效。全年16个重点项目，预计完成投资29.65亿元，超年度计划。3、转型升级步伐加快。祥明智能动力、宝龙电机等股改上市成效初显。合力电器创成省级“工业设计中心”，常宝钢管创成省级“绿色工厂”，兴诚高分子等企业智改数转强势赋能。天虹纺织成为省级“四星上云”和省级“两化融合贯标”企业。戚机公司创成今年经开区唯一一家省级“工业互联网标杆工厂”。中车车辆、荣玖机械等4家企业认定为市瞪羚企业。4、科技创新动力强劲。中国轨道交通双创园区（常州）创成2022年经开区唯一一家省级“科技企业孵化器”。已认定高企14家，街道有效高企总数达33家。完成5个人才招引任务，成功申报3个“龙城英才”项目，晟浩诚、瀚狮成为“省双创”储备项目。5、三新经济逐步起势。联东U谷·常州智能智造产业园陆续交付，已招引企业66家，招商率95%。常青·里巷文化旅游街区入选“省重点文化和旅游产业项目”。大江铜业地块有机更新项目与企业总部达成更新意向。天虹1921创意园新入驻企业5家。
二是城市更新活力进一步焕发。1、全力服务中心城区建设。大运河丁堰段城市设计方案经过多轮研究已形成方向性初步成果。220KV戚芳线迁改工程即将完成。加快推进吴家路、华丰路、丁剑路建设。丁堰派出所竣工并正式启用。2、全域提升人居生活品质。街道荣获“常州市文明单位”。“丁香残疾人之家”创成全市“三星级残疾人之家”。宛沿河幼儿园顺利开学，丁堰小学加入局小教育集团。丁堰及东方君开社区卫生服务站、燃气入户等一批民生实事质效并行。山水路精品街道建设竣工。3、全面深化生态环保治理。获评第五批江苏省生态文明建设示范乡镇（街道）。圆满完成中央环保督察，是经开区唯一没有督察交办信访件的板块。戚电公司燃机深度脱硝项目全部竣工；水环境综合治理三期工程基本完工；26家“危污乱散低”企业全部出清提升。
三是运河文旅格局进一步打开。1、项目建设促提升。延陵东路景观提升工程上榜“江苏省首批公众喜爱的高品质绿色空间实践项目”。大运河工业文旅健身步道上榜“魅力江苏·最美体育”2022全省最美跑步线路。“戚机厂旧址”入选“江苏省红色地名”。秋白书苑（丁堰·运河公园馆）入选经开区十大“宝藏读书点”。2、特色活动聚人气。第五届运河文化节暨“经秋夜游季”、 2022年全国“行走大运河”全民健身健步走活动、“蒸汽狂潮”常州运河摇滚节、2022年经开区文旅节开幕式、“喜迎二十大”锡剧票友大赛等活动在运河公园成功举办。3、品牌宣传提能级。专题宣传“最美网红梧桐路”，央视新闻频道《江河奔腾看中国》栏目专题报道运河公园项目。上线“云游丁堰”抖音号，视频浏览量超万人次。“丁小运”卡通代言人形象让文创IP成为文旅融合源动力。
四是治理转型成效进一步显现。1、优化基层治理体系。深化“一网格一支部一阵地”建设，推动“三整合”改革，建立审批服务综合执法一体化平台。港威花园获评“党建引领物业管理服务工作省级示范点”。街道为民服务中心被评为“常州市为民服务中心示范点”。智慧蓝山湖项目获全市市域社会治理创新项目一等奖和全市城乡社区治理与服务品牌二等奖。2、提升社区建设管理。制定社区建设和管理三年行动计划统筹三年和“2022基础提升年”方案。实施了常丰、梅港等6个社区党群服务中心“点亮工程”。持续推进3项经开区全面深化改革任务和17项街道“闪亮丁堰·创新发展”特色工作，鼓励社区特色发展。3、维护社会稳定大局。推进安全生产专项整治、安全生产大检查、重点行业领域“百日攻坚”、消防“除患治违”等行动；对183家企业开展监督检查，整改全部隐患问题1420条。圆满完成“两会”、党的二十大等重要节点维稳任务，实现“四个不发生”总目标。深入贯彻落实中央优化调整疫情防控措施的决策部署，更加科学精准高效抓好疫情防控，确保稳步实现“压峰”转段、顺利渡过流行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事业单位法人证书有效期2020年3月2日——2025年3月2日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2023年02月13日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2023年02月13日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宋子倩</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18796920250</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