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12320483MB0093921R</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江苏常州经济开发区东方创新园管理服务中心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江苏常州经济开发区东方创新园管理服务中心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围绕开发区产业发展重点和目标任务，构建融科技企业孵化、新兴企业加速、产业结构引导、各种服务完善的综合性创新创业服务平台；推进科技创新和高层次创新创业人才引进工作；帮助和支持科技型中小企业加快成长与发展，挖掘和培育科技增长新亮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常州市东方东路165号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孙传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常州市武进区潞城街道办事处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注重完善创新创业载体，作为开发区海外留学技术研发、技术转移、资源共享、孵化企业的综合性创新平台，具有提升开发区科技综合竞争力重要作用，下属各个孵化器载体，包括加州科技港、东方创新创业园、东方高科、金盾工业园区、鼎泰科技园、泰浩科技园等孵化器标准厂房。多为省级、市级孵化器。目前，鼎泰科技园可提供5000平方米标准厂房和办公用房；通过装修厂房，安装电梯多种方式，完善1万平方米的孵化场地，并以此为先锋示范，总结经验，搭建企业座谈平台，让创新创业有更好地基础设施。依托现有孵化器载体资源，引进高层次人才，做到“栽好梧桐树，引得凤凰来”，受到新冠肺炎疫情的冲击，各大企业生存发展遇到极大困难，尤其在人才输入、资金流通等方面遇到难题，东方创新园成立人才服务小队，引进的人才企业从工商注册、解决人才项目在企业初期对企业创办过程不了解的问题，协调行政审批局、金融机构对企业提供人才引进帮助，从厂
房选址、员工招聘等进行全程保姆式服务，还整合资源，针对辖区内的海归人才企业，成立了东方高科公会联合会，让企业之间资源共享，助推企业发展壮大。在创新园领导的带领下，中心人才服务小分队走访大世思成、华阳电子、贝伦迪电子、龙素环保、拓邦新材料等人才创业企业，鼓励这些有发展潜力的落户人才企业引进创投或与重点企业合作引入投资资金，实现快速发展。经发中心每季度汇总落户开发区人才企业发展情况，形成书面材料报开发区领导决策。对符合条件的人才企业，我们鼓励其申报“龙城英才计划”D类项目，组织他们申报省“双创”计划、省“333工程”等省市各级人才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2023年02月20日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王璇</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18761158862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