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12320483467357708P</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常州市武进区遥观镇卫生院</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常州市武进区遥观镇卫生院(常州市武进区遥观镇社区卫生服务中心、常州市武进区遥观镇妇幼保健计划生育服务站)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为人民身体健康提供医疗与预防保健服务。医疗，常见病多发病护理，恢复期病人康复治疗与护理，预防保健，卫生技术人员培训，初级卫生保健规划实施，合作医疗组织与管理，卫生监督与卫生信息管理。负责计划生育技术服务、优生指导、药具发放、随访服务以及对村级妇幼保健人员和计划生育专干提供业务培训和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常州市武进区遥观镇58号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李寨峰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853.0（万元）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财政补助(差额补贴)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2704.3</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2724.7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常州市武进区遥观镇卫生院</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年，遥观镇卫生院在遥观镇党委、政府及上级主管部门的领导、支持下，面对新冠肺炎疫情的反复肆虐，医院高度重视、科学谋划，全院干部职工不忘初心、牢记使命，锐意进取，统筹疫情防控和业务发展，医院各项工作较好完成，现将工作总结如下：一、医院工作开展情况（一）业务情况：2022年，实现业务总收入4660.75万元；完成门急诊148892人次，住院409例（3月12日起，因常州疫情，医疗业务受到一定影响）。（二）疾病预防控制工作：1、加强传染病防治工作：做好结核病、艾滋病等重点传染病的防治宣传工作，以及血寄地防监测防治、精神病防治康复工作，完善信息管理平台的网络直报工作。2、开展学生健康体检：全年对辖区内中小学、幼儿园体检8988人次，入托入园体检率100%3、居民死因报告、心血管事件和肿瘤报告工作：2022年居民死亡上报规范管理450例，脑卒中管理323例，冠心病管理42例，恶性肿瘤管理296例。4、推进家庭医生签约服务：签约基本公共卫生服务包35123人，健康管理综合服务包（老年人）7840人，健康管理服务包1433人。同时积极开展家庭医生预约上门服务。（三）基本公共卫生服务工作：1、健康教育工作：共发放健教宣传资料38900余份，开展公众健康咨询12次，医院和各村卫生室宣传栏更换156次。2、慢病管理：开展对9586名高血压病人和2806名糖尿病人每季随访，开展慢性病患者自我管理的社区(村）16个。已完成活动23次，内容主要以慢病的预防指导为主。3、计划免疫工作：完成一类疫苗接种13977人次、二类疫苗接种10803人次。积极开展流动儿童的计免积分入学工作，今年入学积分已审核587人。4、妇儿保工作：辖区内0-6岁儿童管理数3921人，其中儿童健康管理率99.69%，新生儿访视率99.1 %。早孕建卡检查率98.9%，产前检查率100%，产后访视率98.1%。5、老年人健康管理服务、居民健康档案工作：我院从6月15日起，开展企业退休人员的健康体检，共完成1808人次。居民健康电子档案建立完善，新建健康档案1437份，建档率97.86%。完成65周岁老年人健康体检7941人次。6、卫生监督协管工作：对全镇公共场所的饮用水、学校、辖区内民营医疗机构开展巡查工作，卫生管理工作逐步走向规范。全年完成从业人员健康体检2224人次。7、中医药健康管理工作：目前65岁以上老年人中医药健康管理服务率98.79%？；0-36个月儿童中医药健康服务管理率80%。8、村卫生室工作：启动村卫生室的“中医阁”建设，已完成渔庄、印墅、芳庄、洪庄4家卫生室中医阁建设。新增村卫生室2家，家庭医生工作室1家。（四）举全院之力做好疫情防控工作1、坚定信心，科学布防疫情防控工作体系。自3月12日起，按照上级决策部署，医院全面取消正常休假，全体医务人员积极投身到打赢疫情防控的阻击战来，坚守岗位，待命出击。2、同舟共济，精心做好支援工作。根据市卫健委的指令，经开区社会事业局的分配，医院精心选派5名医护人员组成采样小分队驰援苏州。根据疫情发展形势，在市卫健委的统一指挥下，先后派遣6批次45名医务人员支援常州、苏州、上海、海南等地，多次全院参与经开区三镇三街道互相支援工作。3、全力做好核酸检测采样工作。3月15日，我院有序开展全镇第一轮核酸检测工作，核酸采样队的医护人员准时到达46个采样点。截止目前共开展核酸采样总数2984620人次，其中重点人群1346047人次；开展遥观镇全员核酸16轮，完成1615091人次采样任务。4、继续有序开展新冠疫苗接种工作。共累计接种新冠疫苗51361人次。其中第一针6786剂次；第二针5275剂次；第三针39156剂次，第四针144剂次。60-79岁以上老年人首针3786剂次；80岁及以上1505剂次。（五）基础建设工作：1、遥观镇卫生院改扩建一期项目工程。截止目前，大楼主体已完工，现进入内装饰阶段。2、配电房建设项目：我院新建配电房120平方米，配套用电增容1250KVA。3、医疗废水处理工程：为配套医院改扩建一期项目，我院新建医疗废水处理站一座并配备废水处理设备一套。二、存在的问题与不足1、医疗业务量下滑。根据防控要求，加上全员参与疫情防控工作后，直接影响了医院诊疗量降低。2、医疗、公共卫生服务资源不足。医务人员严重不足。因核酸采样和疫苗接种人员工作冲突，人手紧、任务重现象尤为突出。3、特色专科建设发展还相对较慢，特色科室人才梯队建设力量缺乏，硬件设备还需进一步完善。三、2023年重点工作1、进一步加强职工政治思想教育，强化医疗质量和医疗安全管理，提高技术水平和服务质量。2、进一步做强做大特色专科，重点发展疼痛康复、神经康复、老年康复为主的中医康复特色专科建设。3、扎实做好基本公共卫生服务工作。4、加强医院基建工程监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医疗机构执业许可证有效期自2021年5月9日至2026年5月8日。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2023年01月31日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潘雪凤</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13815012939</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