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12320483467357791B</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常州市武进区横山桥镇卫生院</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常州市武进区横山桥镇卫生院(常州市武进区横山桥镇社区卫生服务中心、常州市武进区横山桥镇妇幼保健计划生育服务站、江苏常州经济开发区横山桥人民医院)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为人民身体健康提供医疗与预防保健服务。医疗，常见病多发病护理，恢复期病人康复治疗与护理，预防保健，卫生技术人员培训，初级卫生保健规划实施，合作医疗组织与管理，卫生监督与卫生信息管理。负责计划生育技术服务、优生指导、药具发放、随访服务以及对村级妇幼保健人员和计划生育专干提供业务培训和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常州市武进区横山桥镇兴隆南路1号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张中华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1024.0（万元）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7292.3</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8888.5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一、服务设施建设逐步完善，倾听民意提高“满意度”
1、启动食堂改造建设项目，完成屋顶屋面翻新、二楼平台防水、宿舍改造。完成二楼病区电梯与门诊部连廊改造，优化布局流程。
2、按照老年友善医院建设标准，优化老年友善环境，打造老年康复科特色文化氛围，添置老年人设施设备。2023年获江苏省老年友善医疗机构优秀单位荣誉称号。
3、美化门诊大厅健康管理中心。
4、优化门诊服务流程。医院增设内、外、B超室分诊功能，优化叫号信息系统，落实一医一患一诊室，维持良好的就诊秩序，全力保障患者就诊。
5、进一步优化村级医疗卫生服务规划布局，夯实村级医疗卫生服务网底，全面提升基层医疗卫生服务水平，今年招聘备案制村医5名，芳茂村卫生室投入使用。
二、医疗服务能力优化提升  巩固守正创新“制高点”
1、以核心制度为重点，夯实医疗基础质量。依托十八项核心制度，重点落实抓好患者安全管理及医疗质量持续改进，全力落实18项医疗核心制度，每月进行三级医师查房督查工作，完成教学查房、危重症疑难病例讨论4次，重大手术审批25次，注重围手术期管理，有效提升工作质量。加强门诊电子病历书写及住院病历书写质量管理，提高病历归档率和完成及时率。加强医务人员三基三严考核，强化医务人员突发事件的现场应对和处置能力，开展医疗应急演练共计3次。落实国家组织药品耗材集中带量采购任务，全面落实处方点评、药品不良事件监测报告制度。
2、以医联体为载体，推进专科能力建设。一是进一步深化医联体合作内涵，1-12月份共下派专家716人次，共计诊疗人次9879人，专家指导手术626人，实施会诊479人次，上转病人145人。二是以五大中心为载体，持续提高服务能力，全年完成PACS影像诊断中心会诊22896人，远程心电会诊162人，检验诊断中心标本615份，病理诊断中心标本1804份，微生物送检28次。三是开设本院专家专科门诊，推进专科建设，开展人工真皮植皮术、椎间孔镜、牙槽骨骨刺骨突整复治疗、心脏彩超、肝脏纤维化和脂肪病变定量检测等新技术、新项目共计14项，消化内镜中心获2023年农村区域性医疗卫生中心十大相关功能中心。四是提高急救能力，加入常州市VTE防治联盟，被授予常州市房颤中心联盟委员单位，成立本院胸痛救治单元，畅通绿色急救通道，提高急重症患者救治成功率。
4、以患者为中心，开展优质护理服务。一定期开展护理督导、护理查房、护理质量巡查等，组织开展全院性护理查房5次，开展护理应急演练31次，为患者及家属提供安全、优质、高效、满意的护理服务，促进我院护理质量规范化、精细化、标准化，护理服务优质化。二是全面推进护联体建设，促进护理多元化、专科化发展，在糖尿病并发症筛查工作室、PICC门诊、人流后关爱门诊等护理门诊的基础上，增设伤口造口门诊，其中MMC门诊共筛查313例人次。
5、以院感防控为重点，筑牢医疗安全防线。加强重点部门、重点环节与重点人群医院感染管理，严格执行控制院内感染的各项规章制度。院感专职人员接受省、市级培训6次，院感科对感控质控员培训5次，全员院感知识培训30余次。全年发生医院感染的患者人数为35人次，医院感染率为0.63%，职业暴露事件3例，常规监测样本合格率为98.48%。
6、加强监管，规范医保基金使用。严格执行医疗保障管理相关制度，保障各类基本医疗保障制度参加人员的权益。利用医保智能监管平台，规范医保管理、规范医疗服务行为。
7、紧扣二甲标准，服务能力不断提升。按照二甲评审条款要求，针对薄弱环节运用PDCA循环管理模式及时改进，提升医疗服务内涵能力建设，促进医院管理更加标准化、规范化和全面化。今年1-12月份总收入13939.09万元，其中业务收入为10123.86万元，比去年同期增长7%。完成门急诊人次342717人，比去年同期增长23.93%；住院总人数5397人，比去年同期增长48.51%。
三、完善基本公卫服务   持续稳中求进“兜底线”
合理配置公共卫生服务资源，实行镇村卫生服务一体化管理，做好居民健康档案工作、健康教育、慢性病管理等基本公共卫生服务项目。2023年，开展健康教育讲堂62次，义诊咨询12次；完成6876名老年人健康体检，体检率86.04﹪，健康管理率73.50﹪；登记管理高血压患者6147人，管理率111.38﹪，规范管理5732人，规范管理率93.25﹪，血压控制率77.78﹪；现登记并管理糖尿病患者1887人，管理率110.35﹪，规范管理1767人，规范管理率93.64﹪，血糖控制率62.75﹪；共报告管理乙丙类传染病86例，报告及时率100﹪，管理238例，规范处置率100﹪，应急接种率&gt;96﹪，全年无重大传染病及突发公共卫生事件发生；艾滋病管理人数39例，管理率100%，随访率100%；为0-3岁儿童规范访视996人，儿童系管率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医疗执业许可证 登记号：46735779132041212C2201 有效期：2021.4.4-2026.4.3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白沁羚</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13776877117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