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123204054672984531</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江苏常州经济开发区经济发展服务中心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江苏常州经济开发区经济发展服务中心(江苏常州经济开发区价格认证中心)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具体承担发展规划、项目建设、企业服务、经济管理的咨询服务工作；协助做好各项统计调查任务；负责开展经开区范围内的价格认定、价格监测，接受有关机关提请对相关资产和服务的价格认定、价格争议调解；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胡青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江苏常州经济开发区经济发展局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8.0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围绕全市“打造新能源之都，迈入GDP万亿之城”的中心大局，集蓄产业集群发展势能；一是经济指标趋稳向好。二是落实组织政策保障。牵头制定经开区“新能源之都建设”实施意见，提出总体要求和建设目标，明确主要任务和目标任务清单。三是推动产业向“新”而行。围绕“发、储、送、用”持续做大新能源产业规模，目前我区新能源领域规上企业实现产值236.59亿元，超额完成150亿元的目标。四是聚力产业集群发展。推进“四特三新三潜”产业固链、补链、延链、强链，塑造产业竞争新优势，目前“四特三新三潜”产业产值占全区规上比重已超90%。（二）围绕全区“创建国家级、勇当先行军”的奋斗目标，注入高质量发展强劲动力；一方面是推进目标考核。目前全省省级开发区高质量发展综合考核评价中，我区位列第一，经济发展单项连续三年排名第一。在“2023中国省级开发区高质量发展百强榜”中，我区位列全国第一。在我局牵头的市高质量发展绩效评价考核指标中，预计“民间投资占固定资产投资比重及增速”、“新能源领域规上企业产值”、“单位地区生产总值能耗”等指标在全市排名前列。另一方面是争取政策资源。今年申报获批国家、省市各类专项资金和奖补资金累计达1.12亿元，其中国家级2235万元，省级5539万元。各类项目荣誉的争创中，全年共有11家次企业获评国家级荣誉，110家次企业获评省级荣誉。中天钢铁被成功认定为国家级服务型制造示范企业，成为全省仅有的十家获得此项荣誉的企业之一；中车戚研所、中天钢铁的工作方案入选工信部工业领域数据安全管理试点典型案例；8家企业获评国家专精特新“小巨人”企业，数量超过历年总和。今年累计获批专项债项目23个，获批资金39.38亿元，获批数量及资金额度均为历年最高。（三）围绕“项目攻坚、产业奋进”主题年要求，推动产业强区倍增工程；一是突出规划引领作用。牵头编制产业发展五年规划、生产性服务业三年行动计划，精准绘制我区“产业强区倍增工程”路线图。二是强化运行监测分析。紧扣重点、难点问题，走访调研重点工业企业100余家，并对258家亿元以上工业企业运行情况进行调查分析。三是项目攻坚取得成效。（四）围绕“党建引领、统筹发展”的指导思想，充分发挥经发职能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王燕玉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13376258102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