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12320483MB0093921R</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江苏常州经济开发区东方创新园管理服务中心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江苏常州经济开发区东方创新园管理服务中心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围绕开发区产业发展重点和目标任务，构建融科技企业孵化、新兴企业加速、产业结构引导、各种服务完善的综合性创新创业服务平台；推进科技创新和高层次创新创业人才引进工作；帮助和支持科技型中小企业加快成长与发展，挖掘和培育科技增长新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常州市武进区潞城街道办事处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东方创新园作为开发区海外留学技术研发、技术转移、资源共享、孵化企业的综合性创新平台，对提升开发区科技综合竞争力具有非常重要的意义。开发区东方创新园管理服务中心下属各个孵化器载体，包括加州科技港、东方创新创业园、东方高科、金盾工业园区、鼎泰科技园、泰浩科技园等孵化器标准厂房。其中，加州科技港是省级孵化器，东方创新园，鼎泰科技园，东方高科园是市级孵化器。目前，鼎泰科技园可提供5000平方米标准厂房和办公用房；金盾工业园区通过装修厂房，安装电梯，可提供1万平方米的孵化场地。 依托现有孵化器载体资源，深入研究和执行常州市“龙城英才计划”，加快引进高层次人才。 生地不熟是海归人才创业面临的共性问题，为了解决人才项目在企业初期对企业创办过程不了解的问题，东方创新园成立人才服务小队，对引进的人才企业从工商注册、厂房选址、员工招聘等进行全程保姆式服务，还整合资源，针对辖区内的海归人才企业，成立了东方高科公会联合会，让企业之间资源共享，助推企业发展壮大。在创新园领导的带领下，中心人才服务小分队走访大世思成、华阳电子、贝伦迪电子、龙素环保、拓邦新材料等人才创业企业，鼓励这些有发展潜力的落户人才企业引进创投或与重点企业合作引入投资资金，实现快速发展。对符合条件的人才企业，我们鼓励其申报“龙城英才计划”D类项目，组织他们申报省“双创”计划、省“333工程”等省市各级人才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2024年05月06日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2024年05月06日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朱晓丹</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18112899795</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