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123204054672954124</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江苏常州经济开发区机关服务中心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江苏常州经济开发区机关服务中心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负责党工委、管委会机关日常后勤管理和服务保障工作；负责经开区门户网站建设维护，承担电子政务建设规划管理，提供政务网络软硬件技术支持和服务，保障政务网络信息安全。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黄志杰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17.0（万元）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江苏常州经济开发区党政办公室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44.5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绿色先行，公共机构节能水平稳步提升。经开区机关服务中心积极践行绿色发展理念，与时俱进，多措并举推动公共机构节能建设。一是积极宣传，倡导“绿色”生活。二是充分调研，布局新能源项目。三是分步实施，推进垃圾分类工作。四是示范先行，创建节约型机构。
二、防范未然，安全保卫防线稳步提高。安全无小事，防范是关键。我中心坚持以问题和目标为导向，始终绷紧安全这根弦，聚焦发力、齐抓共管，确保党政机关办公安全，为各机关单位安全高效运作提供坚强保障。一是扎实做好安全保卫工作。二是扎实做好消防安全工作。
三、多措并举，公务用车管理持续优化。一是完善新能源汽车配套。二是推进公务用车专项领域创新试点工作。三是落实公务用车督查整改。
四、狠抓落实，办公用房规范化管理稳步推进。经开区始终把控制党政机关办公用房使用管理作为作风建设的重要切入点，全面从严要求，保障办公用房和技术业务用房管理科学化、规范化、长效化。一是狠抓办公用房专项巡查。二是推进权属管理统一登记。三是严管办公用房租用审批。
五、统筹协调，公物仓建设顺利推进。结合经开区区域特点，守正创新，以优化国有资产配置效率为切口，建立“集散+虚实”储存新模式、打造“线上+线下”调剂新平台。
六、以人为本，后勤保障服务精益求精。一是提供更加暖心、安心、用心的餐饮服务。二是提供更加高效、高质、高品的会务服务。
七、精细管理，设备设施维护不断提升，确保行政中心设施设备运行平稳有序。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2024年03月29日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王蕾</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13921089998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