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123204054672885467</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江苏常州经济开发区街道社区卫生服务中心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江苏常州经济开发区街道社区卫生服务中心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履行《江苏省城市社区卫生服务条例》规定职责，为社区居民提供公共卫生服务和基本医疗服务。负责计划生育技术服务、优生指导、药具发放、随防服务以及对村级妇幼保健人员和计划生育专干提供业务培训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常州市武进区潞城花苑70幢、71幢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毛洪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431.0（万元）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4401.84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5335.74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经开区街道社区卫生服务中心.公益</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工作完成情况：（一）认真落实传染病防控措施，执行突发公共卫生事件报告流程。中心管辖区内传染病发病情况共计971例，其中乙类传染病323例，丙类传染病551例，其他类疾病97例，共流调并录入系统传染性疾病例549例，中心共上报传染病例101例。学校发生聚集性疫情25起，及时处理25起，全年上报报传染病例及时无漏报，辖区无重大疫情暴发流行。（二）认真执行国家免疫规范要求，创建计免接种示范门诊。中心新建儿童建卡数1066个，建卡率达到100%，异地迁入儿童数675人，接种儿童7038人，适龄儿童免费接种疫苗九个种类合计疫苗收入2104363元，其中一类疫苗数19775针次，二类疫苗数4713针次，发现、报告预防接种中的疑似异常反应47例，全年无接种事故发生，无脊灰发生。开展春季学校查验预防接种证15所查验234名学生，补种率100%；秋季18所2573名学生，补种率96.87%。中心成人接种门诊疫苗接种十个种类、合计2958针次、疫苗收入2767151.4元。健全并稳定中心计免工作人员，同时创造条件，美化计免门诊环境与设施，完善计免各项操作规程与制度，中心国家计免门诊示范化建设于八月份接受省级考评与验收。（三）集群组队进行网格服务，医防融合夯实慢病管理。今年在辖区人口在去年上涨的基础上新建健康档案6810，截止12月31日已累计建立居民健康档案122481份，建档率为93.45%，居民电子健康档案开放数83249，档案开放率为63.52%。辖区65岁以上老年人体检工作从4月底开始至9月上旬结束，数据统计已完成健康管理11562人，健康管理率68.55%；健康体检15355人，体检率91.04%。高血压患者管理任务数为11089,管理率107.52%，规范管理率85.78%，最近一次血压控制率为61.81%，完成高血压随访78824人次，；糖尿病患者管理任务数为3557,管理率114.2%，规范管理率83.83%，最近一次血糖控制率为51.43%，完成糖尿病随访108717人次。全年死因监测报卡606例，其中死亡补报17人；心脑血管事件监测报卡44例，病例核实551例，随访1463人次；肿瘤监测报卡55例，病例核实508例，随访1880人次；新开展慢阻肺监测，目前已报卡19例。中心现有家庭医生团队15个成员149人，管辖3个街道19个社区12.8万市民，按社区网格覆盖每个家庭。全人群签约53967，签约率为41.18%；重点人群签约率为100.8%；特殊人群签约率为96.14%。积极开展个性化签约服务工作，个性化签约14627，个性化签约率27.10%，其中自定义个性化签约包已完成430个，建有家庭病床15张。（四）发挥健康教育主力军作用，成功创建省健康促进医院。中心省级健居民健康素养水平，中心从健康组织、健康环境、健康康促进医院创建工作现场接受并通过了省级评审，其中《医教融合在学生视力干预中的实践与探索》案例得到省市专家评审组的肯定予以推广。 （五）辛勤努力并持之发恒，年度医疗业务增幅显著。门急诊人次285851万，出院人次784，门诊住院医疗业务总收入6266.62万元，辅助检查收入711.02万元，中医科门诊人次81270万，中草药处方18966张，中草药收入1063万元，中医治疗收入75.43万元。门急诊药占比44.29%，抗生素使用率16.1%，门急诊输液率12.3%，平均处方金额106.57元，人均诊疗费用206.31元。病区总床日数10458天，平均住院日13.33天，实际床位使用率60.96%，出院患者均次费用4659.01元。2023年1-12月，放射科累计检查人次为34556人次,其中CT总检查人次为9767人次、DR总检查人次为24789人次，业务收入为239.10万元，较2022年增长300%；B超门诊住院累计检查人次为6118人次,较去年增长60%。检验科本年度业务量总计：三大常规44931人次、生化免疫发光25561人次、HIV筛查33424人次，年度业务收入共计4368217.4元。年度新开甲功三、五项，男女肿瘤五项、心肌三项、D-二聚体、BNP、肺炎支原体抗体检测项目，为临床诊断提供了可靠的依据。建立健全中心药事管理委员会，明确工作职责与采购操作流程，进一步中心完善药品和医疗器械的各项管理制度，并按管理制度要求管理药品、器械和中药饮片。积极配合临床治疗需求，满足药品供应。药品采购符合“两票制”，且严格执行药品和医疗器械采购验收制度。严格按照中药饮片采购验收制度来采购中心临床治疗需要的中药饮片，把好中药饮片质量关。按规定做好医疗器械、耗材和检验试剂采购工作，且做好所购器材的合格资质审核存档备案。积极推动医联体建设，增强医疗技术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1、医疗机构执业许可证  有效期限：2023年12月27日至2025年08月25日
2、母婴保健技术服务执业许可证  有效期限：2023年12月28日至2024年08月31日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绩效考评：良好
2023年3月 被常州经济开发区妇女联合会评为常州经开区三八红旗集体；2023年11月被江苏省卫生健康委员会办公室评为2023年江苏省健康促进医院；2023年11月经开区戚墅堰街道戚大街社区卫生服务站被常州市卫生健康委员会评为常州市2023年度”甲级村卫生室“；2023年11月经开区丁堰街道东方君开社区卫生服务站被常州市卫生健康委员会评为常州市2024年度”甲级村卫生室“；2023年12月 被江苏省卫生健康委员会评为江苏省社区医院。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2024年01月29日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宗仙霞</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13915837871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