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12320483467357783G</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常州市武进区横山桥镇芙蓉卫生院</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常州市武进区横山桥镇芙蓉卫生院(常州市武进区横山桥镇芙蓉社区卫生服务中心)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为人民身体健康提供医疗与预防保健服务。医疗，常见病多发病护理，恢复期病人康复治疗与护理，预防保健，卫生技术人员培训，初级卫生保健规划实施，合作医疗组织与管理，卫生监督与卫生信息管理。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常州市武进区芙蓉柳山路15号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张中华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469.34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572.56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我院在经开区社会事业局及横山桥镇镇党委、镇政府的领导下，深入贯彻落实习近平总书记重要讲话精神，大力加强行业作风建设，着力提高医疗服务水平，努力构建和谐医患关系，整体工作取得了较大进展，现将年度工作汇报如下：
一、坚持党建领航，发挥战斗堡垒作用
坚持把深入学习贯彻习近平新时代中国特色社会主义思想和党的二十大精神作为首要政治任务，引导全体党员干部进一步夯实思想，通过“三会一课”深入学习《中国共产党章程》内容，切实增强“四个意识”，坚定“四个自信”，做到“两个维护”。医院结合“卫生强基”三年行动规划，为改善就医环境，提升医疗服务质量，医院进行改扩建，新大楼的功能布局更加合理，医疗设备将配全配齐，开设医养结合病房，创建四级中医馆以及市级妇幼规范化门诊，提高医院综合服务能力。加强医院各项制度建设，进一步规范医院的各项工作。坚持院务公开，认真贯彻执行《医务人员行为规范》和《医疗机构工作人员廉洁从业九项准则》等，与各科室签订《行风建设责任书》、廉洁行医承诺书，常态化开展纪律教育主题活动，组织学习相关典型案例通报，今年共组织开展警示教育4次，做到警钟长鸣，树立风清气正的就医环境。
二、公卫工作有序进行
今年两院公卫科同质化管理，合理配置公共卫生服务资源，做好居民健康档案工作、健康教育、慢性病管理等基本公共卫生服务项目。今年共开展企退人员体检1248人次，65岁以上老年人共体检4825人次，儿童体检1051人次，中小学生体检2011人次。家庭医生签约13638人次，签约率40.25%，重点人群签约人数11020人，签约率82.56%，特殊人群签约631人，签约率96.19%，个性化有偿签约6463人次,签约率46.66%(个性化签约（防癌五项）477人次)。7月份开展家医大走访活动，短信通知7265人，上门发放家医签约告知单1561份，特殊人群及长护险人群面对面走访655人，开设家庭病床5张。为辖区内适龄儿童建立预防接种证217张，接种一类疫苗4026针次，二类疫苗3500针次，报告预防接种的疑似异常反应4例。开展健康知识讲座48次，义诊咨询16次。在管精神病患者体检率达到69.3%，服药率81.4%，无肇事肇祸事件发生。开展妇女“两癌”检查580人次。高血压患者规范管理率86.08%，糖尿病患者规范化管理率84.89%。
三、医疗业务提质增效
2023年业务总收入2013.15万元，比去年同期（1661.11万元）增加352.04万元，上涨21.19%；其中医疗收入694.85万元，比去年同期（680.02万元）增加14.83万元，上涨2.18%；药品收入1318.3万元，去年同期（981.09万元），增加337.21万元，上涨34.37%；药占比65.48%，去年同期（59.06%），上涨6.42%。门诊人次106632人次，比去年同期（86561人次），增加20071人次，增长23.19%。  
四、存在的问题
1、医务人员理论基础薄弱、业务能力不足。
2、在医疗质量监控方面，我们还存在一些不足之处。由于监控手段不够完善或者监控频率不够高，导致我们无法及时发现和解决一些潜在的问题。
3、医院的重点专科中医科目前人才储备不足，患者就诊时需要等待时间较长，诊疗不够高效。今年新聘人员还未能独挡一面。
4、目前科教科由医务科人员兼职，在培训内容方面不够全面，目前医院科教科的培训内容主要集中在基础知识和技能培训上，缺乏前沿科研和临床实践的深入学习。
5、医院改扩建工程受各种因素影响，推进速度较慢。导致住院部无法正常开诊，一定程度上制约了医院的发展。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中华人民共和国医疗机构执业许可证有效期至2026年4月9日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2024年01月31日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钱苗苗</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13338808682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