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12320405467295340B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常州市武进区潞城幼儿园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常州市武进区潞城幼儿园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为学龄前儿童提供保育和教育服务。幼儿保育幼儿教育、托育服务。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常州市公园壹号花园196号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章珺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57.0（万元）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财政补助(差额拨款)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常州市武进区潞城街道办事处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1080.0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1037.0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2023年1月根据常经编【2023】4号：《关于变更部分公办幼儿园经费形式的通知》文件，经费来源由原来的经费自理变更为差额拨款。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一、多管齐下、分层实施，思辨中促教师发展
（一）分层培养，多元平台支持
1.因势利导、有效展开。九月份，随着东方实验幼儿园的开办，我园教师进行了较大的调整。当下，面对年龄、经验、能力都颇有较大差异的教师群体，我们打造成长共同体，实施分层次、定目标、有措施的培养策略。骨干型教师，幼儿园园鼓励他们主持市区级课题研究，并根据他们的研究专长，分别选派参加区级观察、课程、环境等中心组活动，回园后辐射经验带领教师进行持续性沉浸式研讨。
2．内外结合、培训学习。请进来：为了提高教师的专业能力，我园邀请了区教师发展中心金东旭主任作《聚焦游戏找准落点 科学实施幼小衔接》专题讲座。走出去：幼儿园筛选培训信息拓展培训空间，组织教师聆听各类讲座、参观园所环境。这些举措丰富了老师们的专业知识，提升了教学实践能力，为幼儿园的高质量发展奠定了坚实的基础。当外出培训的教师归来后，他们不仅带回了丰富的知识和经验，更重要的是他们身上所散发出的那份辐射和引领的力量。
 （二）鼓励阅读，厚植专业底蕴 “腹有诗书气自华”！为提升专业底蕴，我们多管齐下，聚焦《幼儿园保育教育质量评估指南》、《3-6岁儿童学习与发展指南》等，开展阅读与实践相结合、运用与评价相渗透的多形式学习。
 1.骨干引领、专题共读。每学期幼儿园园部发放园本培训调查表，在收集问题中确立相应的研讨主题，由各负责人分别展开相应的导读活动。
 2.中层参与、评价反思。日常，无论是课程审议还是各类研讨，业务园长、教科室主任等中层至始至终参与其中。过程中，中层不仅授之以鱼，直接剖析相应活动的问题，提出可优化的措施，同时更授之以渔，对标两个指南指出问题所在。由此，活学活用中转变理念、内化认识、贯穿行动。
 二、儿童为本、走进日常，行动中夯实园本培训 
（一）聚焦游戏，探索支持策略 
1．区域游戏、找准问题。我园室内区域游戏已经经历环境的改造、日常的研讨。本学期在此基础上，我们进一步解读张晖老师的《游戏部落》并进行了实践尝试。关键在常青藤专家引领下，我们与正则幼儿园各区域环境创设进行了比对，通过剖析大家不仅仅深刻理解了环境创设的要点，还发现了当下我园主要的问题：无序。每一个区域中环境材料似乎都有了，但初期为什么这么投放、中间如何根据需要调整，大家是盲目的。我们只是照搬经验：应该有什么？这也为下学期区域游戏的开展明确了方向：我们将关注过程，追踪每一个主题的推进脉络，由此把脉诊断区域游戏中深度学习的展开。
 2．捡拾资源、重构户外。我园户外场地单一、游戏材料单薄一直是游戏开展过程中的“短板”。本学期我们正视现状，师幼对话达成场地的破维与共识，开放融通给予场地的材料与配置，使得破与立中重构户外游戏场域；多元表征共享游戏的内容与玩法，探究尝试保障游戏的开展与推进，引与放中商量游戏玩法。总之，户外游戏呈现新样态，幼儿在“冒险”与“安全”之间寻找平衡点，在“顺应”与“挑战”中发现“新自我”。
 （二）课程审议，注重质量提升
 1．层级负责、优化过程。幼儿园坚持每周级组审议。
2.以评促质、完善课程。本学期建立以教师为主体，幼儿、园部为辅的评价机制。具体包括：一日一观察、一周一交流、一月一评析、一主题一故事、一学期一评估，从而尝试“以评促学、以评促教、以评促合、以评促质”的课程评价变革之路。
 三、项目引领、课题展开，共研中提升保教质量 
（一）三级课题，渗透日常展开 为了打造一支以研促教、教科并进的研究型教师队伍，我们扎实省市区级课题研究。目前我园有1个省级课题、1个市级课题、1个市级前瞻项目、1个区级课题。我们旨在带入每一位教师，深入每一个场域，记录每一点成长。加强过程管理：对现有课题研究进行严格管理，确保研究过程的扎实，并做好相关资料的整理和上传工作。学期末，幼儿园教科室组织各课题进行阶段成果汇报。 
（二）专题项目，有条不紊实施 幼小衔接项目在做好理念共树强化幼小衔接的意识、机制共建优化幼小衔接管理的基础上，着重做好课程共育建构幼小衔接的路径。具体为—— 
1.一日生活 全面孵化 “一日生活皆教育！”我们与家长携手，通过召开家长会、邀约聆听讲座、要请家长来园参与亲子课程、组织半日活动观摩等契机，让家长理解幼小长效衔接的意义与做法。
2.各类游戏 浸润体验 我们鼓励孩子尽享区城游戏、户外游戏的快乐。儿童参与其中丰富认知积累经验，制定计划有序安排，自主探究大胆表现，制定规则自觉遵守。
3.主题活动 尝试探究 在小、中、大各年龄阶段，当教师捕捉幼儿的兴趣需要时都创设有准备的环境、提供适宜的材料，开展丰富多彩的主题活动。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江苏省学前教育机构登记注册证书，注册证书号码：20230501，有效期：2026年8月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接受六一捐资助5.2万元，全部用于添置幼儿玩具及教学用品。接受困难生助学金：2.94万元，全部用于困难生的补助。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2024年03月08日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2024年03月08日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杨文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13961237086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