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12320405467298349W</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江苏常州经济开发区财政综合服务中心(审计事务服务中心)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江苏常州经济开发区财政综合服务中心(审计事务服务中心)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受行政事业单位委托、负责原始凭证复审、编制会计报表和开展财务分析、帮助督促委托单位做好票据、
国有资产等基础管理工作；协助做好预算的审核、汇总、批复和调整工作、承担预算基本支出编审、预算
指标分配、变动情况审核等事务性工作；具体承办集中支付财政资金的审核、监督、支付和会计核算工作
；协助审计机关做好审计工作，具体承担经济责任审计和对经开区范围行政事业单位的审计监督工作；承
担上级交办的其他工作。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汤兴国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江苏常州经济开发区财政局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3.29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（一）统筹安排部署，积极推进新旧系统平稳过渡
一是试点运行。派出业务骨干在局预算、国库、信息等科室的全程支持下，梳理分析预算管理一体化系统中用款计划、支付申请、财务核算等业务模块，全面总结经验、记录不足、归纳方法。二是夯实基础。多次对一体化的业务流程和财务核算等业务操作进行研究讨论，编写“一体化业务操作手册”，顺利实现新旧系统的平稳过渡。
（二）严格支付审核，不断规范单位财务管理
统一审核标准，细化审核要求，对各类支付凭证及相关资料进行严格审核，严格遵守项目支出与基本支出不得混用，人员经费与公用经费不得混用，预算内资金与预算外资金不得混用的“三不混”原则。坚持对违规支出、超预算支出、超标准支出实行 “三退回”，对附件不全、手续不完整、原始凭证不清晰的单据予以“三修正”，以违规“零容忍”态度保证了财政资金的合理规范使用，提高了财政资金的使用效益。
（三）夯实业务基础，不断提高会计核算质量
一是加强队伍建设。以“慧学课堂”为阵地，组织开展了政府预算绩效管理、固定资产基础分类与代码、无形资产、政府会计制度解释、“预付账款”会计核算等专业知识讲座，规范会计核算行为。同时，加强对预算单位“报账员”的业务培训和指导，培训内容包括预算一体化体系操作技巧、相关经济业务报销规范等，进一步强化了经费开展的初步审核。二是完善账簿设置。首次提出“完美账薄”概念，以“翻开一本账簿就能了解一个单位全年运行情况”为目标，以“不仅正确，而且清晰”为标准，从明细科目设置、摘要表述、往来账户前后对应等方面提出记账要求，规范会计核算方法。
（四）强化财会监督，切实维护财经秩序
一是常态化开展内部审计。着重加强对新进会计人员所负责账务的检查，集中翻阅会计原始凭证，查找报销业务上的疏漏，并通过投屏方式同步检查账簿记录的正确性、合理性、完整性。通过内部审计发现会计处理方式方法的差异，统一会计处理方法。针对业务难点展开讨论，探寻解决方法，提高整体会计工作质量。二是积极参加对外审计与巡查联动。中心共派出6人次参与六项经济责任审计及专项审计工作，紧扣“权力运行”和“经济责任”，围绕经济决策部署、内部控制、财政财务收支管理、国有资产、建设工程等方面，以事实为依据，始终保持客观的工作立场，发现并敢于提出重大经济决策过程中的存在的问题和风险隐患，助力审计部门完成审计任务。 
配合区巡察工作计划，积极参与经开区党工委对横山桥镇党委、芙蓉小学的巡察工作。中心派出人员担任巡察组财务小组组长，负责财务问题判定、统筹小组工作、巡察问题底稿等材料的撰写及巡察数据录入等工作。
（五）打造巾帼品牌，服务经济社会发展
一是开展政策宣讲。配合局预算科赴镇、街道开展了六场基层财政财经政策宣讲活动。赴社会事业局为我区部分学校、卫生院财务人员进行了财政、财经、财务知识宣讲。以“规范处理经济活动，有效防范财务风险”为主题，旨在加强各预算单位财务管理，规范基层财务报销行为，持续推进清廉财政建设，一道为财政资金的规范管理和使用保驾护航。同时开展现场答疑，为各预算单位解答日常工作中的疑难问题。二是强化业务练兵。中心牵头举办了经开区第一届“深学笃行新思想，奋力展现新作为”财政系统大比武，全区共22名财政青年干部参加了比赛，大比武主要分为一体化实务操作、会计实务操作、理论考试三大部分，分别考核了预算、财政和财务知识，涵盖了财政工作的基本内容。通过比赛，展现了青年干部们优秀业务能力，进一步激发了他们工作积极性。三是积极参加志愿活动。开展垃圾清理志愿者行动、巾帼示范“她”绽放主题照片展、鲁冰花妈妈助力困境儿童成长、“庆国庆、悦中秋”文艺汇演等系列活动，通过丰富多彩的活动让全体人员在工作之余放松身心，展现自尊、自信、自立、自强的新时代意识，激发职工的荣誉感、责任感、归属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2024年02月18日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黄梦真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15251969596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