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12320483467340009Q</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江苏常州经济开发区横林农业水利服务中心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江苏常州经济开发区横林农业水利服务中心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宣传贯彻有关水利法律法规及方针政策；参与编制并组织实施本地农村水利规划、 农村河道和村庄河塘疏浚整治规划；协助地方政府组织防汛防旱  工作；指导农村水利设施的日常管理与维护；承担水资源管理与  保护、水土保持及治理；负责农村饮水安全管理工作；组织水利 科技推广运用；负责辖区范围内供水、排水的管理工作；负责本镇畜禽疫病和人畜共患病的防治、检疫、监督等工作及畜牧业生产工作；负责上级交办的其他任务。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常州市武进区横林镇红联路98号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劳伯村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87.29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65.97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一、2023年工作总结
（一）精准管控保障水安全
1、加快水利工程建设。水利工程建设事关人民群众生命、财产安全，今年，我中心指导横林镇完成武进港（费家塘、杜家塘段）57m堤防提升加固，总投资约42万元。赵家内河排涝站及莲蓉排涝站拆建工程已全面开工，计划投资447万，预计2024年汛前完工验收，确保汛期发挥作用。
2、加强水利设施管护。水利设施管护是确保水利设施稳定运行和保持长期可靠性的重要环节，我中心修订了横林镇水利基础设施长效管护考核细则，定期对全镇河道、圩堤、泵站进行抽查考核，将考核结果与年度补助资金相挂钩，督促各村（社区）和第三方单位加强水利设施的日常管理养护。针对沿江高铁、312国道、沪蓉高速、江南路等涉河建设工程，均紧盯责任人和相关单位落实影响河道补偿措施，辖区内水利设施运行工况良好。
3、加大防汛备汛力度。严格落实横林镇各部门及村（社区）防汛职责，健全完善防汛抗旱指挥组织体系，汛期前后对全镇各排涝站机泵设备进行逐站逐台检查修理，保证在汛期拉得出、打得响。目前，镇级防汛仓库储备有6万只布袋、5立方木材、12台移动机泵、2台泥浆泵等物资设备，共组建19支抢险队伍238人。汛期严格执行24小时值班制度，借助智慧水利平台及时传达水、雨、工情，不断夯实和提升防汛应急保障能力。
（二）多措并举提升水环境
1、狠抓河道消劣工作。围绕历年督察交办问题、各类信访举报问题和各级水质监测通报问题，深入开展溯源排查，研究制定河道消劣一河一策实施方案，邀请专家逐一论证优化，并督促各村（社区）全面落实。借助水环境四期专债资金，实施了赵家内河、莲蓉内河、殷家内河、卫星内河等4条水系连通工程及葑岸河、芦花沟、顺通河、南方内河等8条河道消劣工程，总投资约1100万元。全年启动闸站约4200余次，完成活水约1.4亿方，国考五牧断面稳定达到Ⅲ类水标准。
2、完善污水收集系统。全年投资约500万元，新建东湖路污水管网2.7km，全镇现有管网总长度约89km，管网覆盖面积达94.3%。完成横玉路沿线30家企业污水接管任务。投资843万元，实施21个自然村生活污水治理工程，自然村生活污水治理覆盖率达80.3%。全面梳理排查污水管网淤堵、塌陷、溢流等问题清单，移交东方公司并落实修复方案，确保污水收集系统安全、稳定、高效运行。
3、积极创建示范项目。全年完成1条市级幸福河湖（狄坂内河）、1个省级生态清洁型小流域（黄桥港流域）、5条区级幸福河湖（芦花沟、北港河、杨岐内河、江村内河、北湖内河）创建，在多个媒体平台发布信息报道4余篇，进一步扮靓河湖生态颜值，为全镇生态环境提升增添活力。
（三）统筹推进保护水资源
1、推进节水载体创建。完成2个节水型灌区（新东方、庆丰）和2家节水型学校（横林小学、横林实验小学）创建，17个灌溉站通过农业水价改革考核定级。联合镇环保部门开展节水进企业、进村（社区）等活动，利用中国水周进行水法宣传工作，在镇区主要街道醒目处悬挂横幅30余条，在各村（社区）、部分企业等使用电子屏幕滚动播放宣传标语，进一步营造节水护水、亲水爱水、建设幸福河湖的良好氛围。
2、全面规范用水单位。每月做好自备水源单位抄表工作，定期收缴水资源费及工程水费，严格落实年度用水计划，确保全年用水不超总量指标。对江苏协和电子股份有限公司开展用水审计工作，了解自来水管是否老化漏水、用水计量设备是否符合相关规定、用水环节是否配备节水器具，帮助企业理清节水思路，挖掘节水潜力，为创建省级节水型企业进一步夯实基础。
3、取缔涉水违法行为。联合镇河长办、环保科、综合执法等部门严查违法侵占水域、违法取水及乱垦乱种等行为，各级河长巡河2791次，上级交办113条问题河道及34座问题河塘均已完成整改。加快推进两湖两河违法图斑核查及运河“四乱”问题整改，查处江苏朋和新能源有限公司违法取用地表水案件，有效遏制涉水违法行为滋长蔓延。
二、存在问题及2024年工作计划
（一）行业监管力度不够
一些新建项目（如崔北园区）仍存在随意填埋、侵占河道河塘情况，相关补偿措施也未能按规划建设到位，导致水面率缩小，区域行洪、蓄水能力大大萎缩。部分企业仍存在私自设置取水口、违规设置排水口等行为，但因基层缺少综合执法、水利、环保等专业执法人员，难以对上述企业形成震慑作用。
（二）基础设施仍有短板
部分老旧社区（如鱼池头）、低洼区域（如通顺路）雨污水管网建造年代久远，破损、淤积、雨污串管现象严重，面对短时强降雨极易发生内涝或污水溢流情况。一些新建项目（如双蓉梦启苑、横洛西路）对原有污水井盖保护不当，导致建筑垃圾阻塞污水管网，影响污水体系稳定运行。
2024年工作将以更实的作风推动工程建管养运精细化，以更强的干劲巩固水环境综合治理成果，以更新的举措提高用水规范化管理水平。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