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3D9FE">
      <w:pPr>
        <w:overflowPunct w:val="0"/>
        <w:autoSpaceDE w:val="0"/>
        <w:autoSpaceDN w:val="0"/>
        <w:spacing w:line="570" w:lineRule="exact"/>
        <w:jc w:val="center"/>
        <w:rPr>
          <w:rFonts w:hint="eastAsia"/>
          <w:spacing w:val="-1"/>
          <w:sz w:val="48"/>
        </w:rPr>
      </w:pPr>
    </w:p>
    <w:p w14:paraId="07050400">
      <w:pPr>
        <w:overflowPunct w:val="0"/>
        <w:autoSpaceDE w:val="0"/>
        <w:autoSpaceDN w:val="0"/>
        <w:spacing w:line="570" w:lineRule="exact"/>
        <w:jc w:val="center"/>
        <w:rPr>
          <w:rFonts w:hint="eastAsia"/>
          <w:spacing w:val="-1"/>
          <w:sz w:val="48"/>
        </w:rPr>
      </w:pPr>
    </w:p>
    <w:p w14:paraId="2D4A9B72">
      <w:pPr>
        <w:overflowPunct w:val="0"/>
        <w:autoSpaceDE w:val="0"/>
        <w:autoSpaceDN w:val="0"/>
        <w:spacing w:line="570" w:lineRule="exact"/>
        <w:jc w:val="center"/>
        <w:rPr>
          <w:rFonts w:hint="eastAsia"/>
          <w:spacing w:val="-1"/>
          <w:sz w:val="48"/>
        </w:rPr>
      </w:pPr>
    </w:p>
    <w:p w14:paraId="2A11BA85">
      <w:pPr>
        <w:overflowPunct w:val="0"/>
        <w:autoSpaceDE w:val="0"/>
        <w:autoSpaceDN w:val="0"/>
        <w:spacing w:line="570" w:lineRule="exact"/>
        <w:jc w:val="center"/>
        <w:rPr>
          <w:rFonts w:hint="eastAsia" w:ascii="方正小标宋简体" w:eastAsia="方正小标宋简体"/>
          <w:sz w:val="48"/>
        </w:rPr>
      </w:pPr>
      <w:r>
        <w:rPr>
          <w:rFonts w:hint="eastAsia" w:ascii="方正小标宋简体" w:eastAsia="方正小标宋简体"/>
          <w:spacing w:val="-1"/>
          <w:sz w:val="48"/>
          <w:lang w:val="en-US" w:eastAsia="zh-CN"/>
        </w:rPr>
        <w:t>2025</w:t>
      </w:r>
      <w:r>
        <w:rPr>
          <w:rFonts w:hint="eastAsia" w:ascii="方正小标宋简体" w:hAnsi="OLIIDN+FZXiaoBiaoSong-B05" w:eastAsia="方正小标宋简体" w:cs="OLIIDN+FZXiaoBiaoSong-B05"/>
          <w:sz w:val="48"/>
        </w:rPr>
        <w:t>年常州市</w:t>
      </w:r>
      <w:r>
        <w:rPr>
          <w:rFonts w:hint="eastAsia" w:ascii="方正小标宋简体" w:eastAsia="方正小标宋简体"/>
          <w:spacing w:val="-1"/>
          <w:sz w:val="48"/>
          <w:lang w:val="en-US" w:eastAsia="zh-CN"/>
        </w:rPr>
        <w:t>经开区</w:t>
      </w:r>
      <w:r>
        <w:rPr>
          <w:rFonts w:hint="eastAsia" w:ascii="方正小标宋简体" w:hAnsi="OLIIDN+FZXiaoBiaoSong-B05" w:eastAsia="方正小标宋简体" w:cs="OLIIDN+FZXiaoBiaoSong-B05"/>
          <w:sz w:val="48"/>
        </w:rPr>
        <w:t>职业技能竞赛</w:t>
      </w:r>
    </w:p>
    <w:p w14:paraId="30130DFA">
      <w:pPr>
        <w:overflowPunct w:val="0"/>
        <w:autoSpaceDE w:val="0"/>
        <w:autoSpaceDN w:val="0"/>
        <w:spacing w:before="240" w:line="570" w:lineRule="exact"/>
        <w:jc w:val="center"/>
        <w:rPr>
          <w:rFonts w:hint="eastAsia" w:ascii="方正小标宋简体" w:hAnsi="黑体" w:eastAsia="方正小标宋简体" w:cs="黑体"/>
          <w:spacing w:val="-1"/>
          <w:sz w:val="44"/>
        </w:rPr>
      </w:pPr>
      <w:r>
        <w:rPr>
          <w:rFonts w:hint="eastAsia" w:ascii="方正小标宋简体" w:eastAsia="方正小标宋简体"/>
          <w:spacing w:val="-1"/>
          <w:sz w:val="44"/>
          <w:lang w:val="en-US" w:eastAsia="zh-CN"/>
        </w:rPr>
        <w:t>电工</w:t>
      </w:r>
      <w:r>
        <w:rPr>
          <w:rFonts w:hint="eastAsia" w:ascii="方正小标宋简体" w:hAnsi="黑体" w:eastAsia="方正小标宋简体" w:cs="黑体"/>
          <w:sz w:val="44"/>
        </w:rPr>
        <w:t>项目（</w:t>
      </w:r>
      <w:r>
        <w:rPr>
          <w:rFonts w:hint="eastAsia" w:ascii="方正小标宋简体" w:eastAsia="方正小标宋简体"/>
          <w:spacing w:val="-1"/>
          <w:sz w:val="44"/>
          <w:lang w:val="en-US" w:eastAsia="zh-CN"/>
        </w:rPr>
        <w:t>职工</w:t>
      </w:r>
      <w:r>
        <w:rPr>
          <w:rFonts w:hint="eastAsia" w:ascii="方正小标宋简体" w:hAnsi="黑体" w:eastAsia="方正小标宋简体" w:cs="黑体"/>
          <w:spacing w:val="-1"/>
          <w:sz w:val="44"/>
        </w:rPr>
        <w:t>组）</w:t>
      </w:r>
    </w:p>
    <w:p w14:paraId="23368B86">
      <w:pPr>
        <w:overflowPunct w:val="0"/>
        <w:autoSpaceDE w:val="0"/>
        <w:autoSpaceDN w:val="0"/>
        <w:spacing w:line="570" w:lineRule="exact"/>
        <w:jc w:val="center"/>
        <w:rPr>
          <w:rFonts w:hint="eastAsia"/>
          <w:sz w:val="44"/>
        </w:rPr>
      </w:pPr>
    </w:p>
    <w:p w14:paraId="20354FBB">
      <w:pPr>
        <w:overflowPunct w:val="0"/>
        <w:autoSpaceDE w:val="0"/>
        <w:autoSpaceDN w:val="0"/>
        <w:spacing w:line="570" w:lineRule="exact"/>
        <w:jc w:val="center"/>
        <w:rPr>
          <w:rFonts w:hint="eastAsia"/>
          <w:sz w:val="44"/>
        </w:rPr>
      </w:pPr>
    </w:p>
    <w:p w14:paraId="081C6C31">
      <w:pPr>
        <w:overflowPunct w:val="0"/>
        <w:autoSpaceDE w:val="0"/>
        <w:autoSpaceDN w:val="0"/>
        <w:spacing w:line="570" w:lineRule="exact"/>
        <w:jc w:val="center"/>
        <w:rPr>
          <w:sz w:val="44"/>
        </w:rPr>
      </w:pPr>
    </w:p>
    <w:p w14:paraId="11912436">
      <w:pPr>
        <w:overflowPunct w:val="0"/>
        <w:autoSpaceDE w:val="0"/>
        <w:autoSpaceDN w:val="0"/>
        <w:spacing w:line="570" w:lineRule="exact"/>
        <w:jc w:val="center"/>
        <w:rPr>
          <w:rFonts w:hint="eastAsia" w:ascii="方正小标宋简体" w:hAnsi="黑体" w:eastAsia="方正小标宋简体" w:cs="黑体"/>
          <w:sz w:val="48"/>
        </w:rPr>
      </w:pPr>
      <w:r>
        <w:rPr>
          <w:rFonts w:hint="eastAsia" w:ascii="方正小标宋简体" w:hAnsi="黑体" w:eastAsia="方正小标宋简体" w:cs="黑体"/>
          <w:sz w:val="48"/>
        </w:rPr>
        <w:t>技 术 文 件</w:t>
      </w:r>
    </w:p>
    <w:p w14:paraId="5355B307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方正仿宋_GBK"/>
          <w:sz w:val="32"/>
          <w:szCs w:val="32"/>
        </w:rPr>
      </w:pPr>
    </w:p>
    <w:p w14:paraId="134BA93C">
      <w:pPr>
        <w:overflowPunct w:val="0"/>
        <w:autoSpaceDE w:val="0"/>
        <w:autoSpaceDN w:val="0"/>
        <w:spacing w:line="570" w:lineRule="exact"/>
        <w:jc w:val="center"/>
        <w:rPr>
          <w:rFonts w:ascii="仿宋_GB2312" w:hAnsi="仿宋" w:eastAsia="仿宋_GB2312"/>
          <w:sz w:val="32"/>
          <w:szCs w:val="32"/>
        </w:rPr>
      </w:pPr>
    </w:p>
    <w:p w14:paraId="26087FD8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3F627B77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7FB582AE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27ADCB1A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5118DF1A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597C35AC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4FB3D4CB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1995E543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br w:type="page"/>
      </w:r>
    </w:p>
    <w:p w14:paraId="6AE8BE50">
      <w:pPr>
        <w:overflowPunct w:val="0"/>
        <w:autoSpaceDE w:val="0"/>
        <w:autoSpaceDN w:val="0"/>
        <w:spacing w:line="0" w:lineRule="atLeast"/>
        <w:jc w:val="left"/>
        <w:rPr>
          <w:rFonts w:ascii="Arial"/>
          <w:sz w:val="2"/>
        </w:rPr>
      </w:pPr>
    </w:p>
    <w:p w14:paraId="25A00677">
      <w:pPr>
        <w:overflowPunct w:val="0"/>
        <w:autoSpaceDE w:val="0"/>
        <w:autoSpaceDN w:val="0"/>
        <w:spacing w:line="570" w:lineRule="exact"/>
        <w:jc w:val="center"/>
        <w:rPr>
          <w:rFonts w:hint="eastAsia" w:ascii="方正小标宋简体" w:hAnsi="NOGRPJ+FZHei-B01" w:eastAsia="方正小标宋简体" w:cs="NOGRPJ+FZHei-B01"/>
          <w:sz w:val="44"/>
        </w:rPr>
      </w:pPr>
      <w:bookmarkStart w:id="0" w:name="br14"/>
      <w:bookmarkEnd w:id="0"/>
      <w:r>
        <w:rPr>
          <w:rFonts w:hint="eastAsia" w:ascii="方正小标宋简体" w:hAnsi="NOGRPJ+FZHei-B01" w:eastAsia="方正小标宋简体" w:cs="NOGRPJ+FZHei-B01"/>
          <w:sz w:val="44"/>
        </w:rPr>
        <w:t>目    录</w:t>
      </w:r>
    </w:p>
    <w:p w14:paraId="2D669332">
      <w:pPr>
        <w:overflowPunct w:val="0"/>
        <w:autoSpaceDE w:val="0"/>
        <w:autoSpaceDN w:val="0"/>
        <w:spacing w:line="570" w:lineRule="exact"/>
        <w:jc w:val="center"/>
        <w:rPr>
          <w:rFonts w:hint="eastAsia" w:ascii="方正小标宋简体" w:eastAsia="方正小标宋简体"/>
          <w:sz w:val="44"/>
        </w:rPr>
      </w:pPr>
    </w:p>
    <w:p w14:paraId="27D9FDE9">
      <w:pPr>
        <w:overflowPunct w:val="0"/>
        <w:autoSpaceDE w:val="0"/>
        <w:autoSpaceDN w:val="0"/>
        <w:spacing w:line="570" w:lineRule="exact"/>
        <w:ind w:firstLine="641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一、编制依据</w:t>
      </w:r>
    </w:p>
    <w:p w14:paraId="16689684">
      <w:pPr>
        <w:overflowPunct w:val="0"/>
        <w:autoSpaceDE w:val="0"/>
        <w:autoSpaceDN w:val="0"/>
        <w:spacing w:line="570" w:lineRule="exact"/>
        <w:ind w:firstLine="641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二、技术描述</w:t>
      </w:r>
    </w:p>
    <w:p w14:paraId="08F5ADC4">
      <w:pPr>
        <w:overflowPunct w:val="0"/>
        <w:autoSpaceDE w:val="0"/>
        <w:autoSpaceDN w:val="0"/>
        <w:spacing w:line="570" w:lineRule="exact"/>
        <w:ind w:firstLine="641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三、技术纲要</w:t>
      </w:r>
    </w:p>
    <w:p w14:paraId="5E69BD31">
      <w:pPr>
        <w:overflowPunct w:val="0"/>
        <w:autoSpaceDE w:val="0"/>
        <w:autoSpaceDN w:val="0"/>
        <w:spacing w:line="570" w:lineRule="exact"/>
        <w:ind w:firstLine="641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四、场地设施设备简述</w:t>
      </w:r>
    </w:p>
    <w:p w14:paraId="3A6A8FC8">
      <w:pPr>
        <w:overflowPunct w:val="0"/>
        <w:autoSpaceDE w:val="0"/>
        <w:autoSpaceDN w:val="0"/>
        <w:spacing w:line="570" w:lineRule="exact"/>
        <w:ind w:firstLine="641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五、纪律要求</w:t>
      </w:r>
    </w:p>
    <w:p w14:paraId="7B140B23">
      <w:pPr>
        <w:overflowPunct w:val="0"/>
        <w:autoSpaceDE w:val="0"/>
        <w:autoSpaceDN w:val="0"/>
        <w:spacing w:line="570" w:lineRule="exact"/>
        <w:ind w:firstLine="641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六、题库</w:t>
      </w:r>
    </w:p>
    <w:p w14:paraId="0D40D277">
      <w:pPr>
        <w:overflowPunct w:val="0"/>
        <w:autoSpaceDE w:val="0"/>
        <w:autoSpaceDN w:val="0"/>
        <w:spacing w:line="570" w:lineRule="exact"/>
        <w:ind w:firstLine="641"/>
        <w:jc w:val="left"/>
        <w:rPr>
          <w:rFonts w:eastAsia="仿宋_GB2312"/>
          <w:sz w:val="32"/>
        </w:rPr>
      </w:pPr>
    </w:p>
    <w:p w14:paraId="40505CB1">
      <w:pPr>
        <w:rPr>
          <w:rFonts w:ascii="微软雅黑" w:hAnsi="微软雅黑" w:eastAsia="微软雅黑" w:cs="CIDFont+F4"/>
          <w:kern w:val="0"/>
          <w:sz w:val="24"/>
          <w:szCs w:val="24"/>
        </w:rPr>
      </w:pPr>
      <w:r>
        <w:rPr>
          <w:rFonts w:ascii="仿宋_GB2312" w:hAnsi="仿宋" w:eastAsia="仿宋_GB2312"/>
          <w:sz w:val="32"/>
          <w:szCs w:val="32"/>
        </w:rPr>
        <w:br w:type="page"/>
      </w:r>
    </w:p>
    <w:p w14:paraId="69CF463A">
      <w:pPr>
        <w:overflowPunct w:val="0"/>
        <w:autoSpaceDE w:val="0"/>
        <w:autoSpaceDN w:val="0"/>
        <w:spacing w:line="560" w:lineRule="exact"/>
        <w:ind w:firstLine="641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一、编制依据</w:t>
      </w:r>
    </w:p>
    <w:p w14:paraId="29255C9D">
      <w:pPr>
        <w:pStyle w:val="12"/>
        <w:numPr>
          <w:ilvl w:val="0"/>
          <w:numId w:val="0"/>
        </w:numPr>
        <w:ind w:leftChars="0" w:firstLine="640" w:firstLineChars="200"/>
        <w:rPr>
          <w:rFonts w:hint="eastAsia" w:cs="CIDFont+F7" w:asciiTheme="minorEastAsia" w:hAnsiTheme="minorEastAsia"/>
          <w:b/>
          <w:kern w:val="0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本技术文件以</w:t>
      </w:r>
      <w:r>
        <w:rPr>
          <w:rFonts w:hint="eastAsia" w:eastAsia="仿宋_GB2312"/>
          <w:sz w:val="32"/>
          <w:szCs w:val="32"/>
          <w:lang w:val="en-US" w:eastAsia="zh-CN"/>
        </w:rPr>
        <w:t>电工</w:t>
      </w:r>
      <w:r>
        <w:rPr>
          <w:rFonts w:eastAsia="仿宋_GB2312"/>
          <w:sz w:val="32"/>
          <w:szCs w:val="32"/>
        </w:rPr>
        <w:t>行业现状为背景，围绕该行业最新发展方向，对照</w:t>
      </w:r>
      <w:r>
        <w:rPr>
          <w:rFonts w:hint="eastAsia" w:eastAsia="仿宋_GB2312"/>
          <w:sz w:val="32"/>
          <w:szCs w:val="32"/>
          <w:lang w:val="en-US" w:eastAsia="zh-CN"/>
        </w:rPr>
        <w:t>电工</w:t>
      </w:r>
      <w:r>
        <w:rPr>
          <w:rFonts w:eastAsia="仿宋_GB2312"/>
          <w:sz w:val="32"/>
          <w:szCs w:val="32"/>
        </w:rPr>
        <w:t>国家职业标准（三级）的规定进行编制（竞赛内容</w:t>
      </w:r>
      <w:r>
        <w:rPr>
          <w:rFonts w:eastAsia="仿宋_GB2312"/>
          <w:b/>
          <w:bCs/>
          <w:sz w:val="32"/>
          <w:szCs w:val="32"/>
        </w:rPr>
        <w:t>覆盖国家职业标准80%以上</w:t>
      </w:r>
      <w:r>
        <w:rPr>
          <w:rFonts w:eastAsia="仿宋_GB2312"/>
          <w:sz w:val="32"/>
          <w:szCs w:val="32"/>
        </w:rPr>
        <w:t>）。</w:t>
      </w:r>
    </w:p>
    <w:p w14:paraId="4AAC61BB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二、技术描述</w:t>
      </w:r>
    </w:p>
    <w:p w14:paraId="730F2C27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（一）赛项概要</w:t>
      </w:r>
    </w:p>
    <w:p w14:paraId="61FF5781">
      <w:pPr>
        <w:autoSpaceDE w:val="0"/>
        <w:autoSpaceDN w:val="0"/>
        <w:adjustRightInd w:val="0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本赛项所考核的对象为“企事业单位中，从事</w:t>
      </w:r>
      <w:r>
        <w:rPr>
          <w:rFonts w:hint="eastAsia" w:eastAsia="仿宋_GB2312"/>
          <w:sz w:val="32"/>
          <w:szCs w:val="32"/>
          <w:lang w:val="en-US" w:eastAsia="zh-CN"/>
        </w:rPr>
        <w:t>电工安装、调试和维护作业</w:t>
      </w:r>
      <w:r>
        <w:rPr>
          <w:rFonts w:eastAsia="仿宋_GB2312"/>
          <w:sz w:val="32"/>
          <w:szCs w:val="32"/>
        </w:rPr>
        <w:t>的人员”，所考核的主要内容包括：</w:t>
      </w:r>
      <w:r>
        <w:rPr>
          <w:rFonts w:hint="eastAsia" w:eastAsia="仿宋_GB2312"/>
          <w:sz w:val="32"/>
          <w:szCs w:val="32"/>
        </w:rPr>
        <w:t>读图识图、电工基本技能、电力拖动装板、PLC程序修正与</w:t>
      </w:r>
      <w:r>
        <w:rPr>
          <w:rFonts w:hint="eastAsia" w:eastAsia="仿宋_GB2312"/>
          <w:sz w:val="32"/>
          <w:szCs w:val="32"/>
          <w:lang w:val="en-US" w:eastAsia="zh-CN"/>
        </w:rPr>
        <w:t>设计</w:t>
      </w:r>
      <w:r>
        <w:rPr>
          <w:rFonts w:hint="eastAsia" w:eastAsia="仿宋_GB2312"/>
          <w:sz w:val="32"/>
          <w:szCs w:val="32"/>
        </w:rPr>
        <w:t>、以及电子线路装接等综合知识和技能。</w:t>
      </w:r>
    </w:p>
    <w:p w14:paraId="104DA9AE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（二）能力特征</w:t>
      </w:r>
    </w:p>
    <w:p w14:paraId="18CF7CBC">
      <w:pPr>
        <w:autoSpaceDE w:val="0"/>
        <w:autoSpaceDN w:val="0"/>
        <w:adjustRightInd w:val="0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本赛项参赛选手应具有较强的学习、分析、逻辑、推理和判断能力，具有较强的</w:t>
      </w:r>
      <w:r>
        <w:rPr>
          <w:rFonts w:hint="eastAsia" w:eastAsia="仿宋_GB2312"/>
          <w:sz w:val="32"/>
          <w:szCs w:val="32"/>
          <w:lang w:val="en-US" w:eastAsia="zh-CN"/>
        </w:rPr>
        <w:t>动手</w:t>
      </w:r>
      <w:r>
        <w:rPr>
          <w:rFonts w:eastAsia="仿宋_GB2312"/>
          <w:sz w:val="32"/>
          <w:szCs w:val="32"/>
        </w:rPr>
        <w:t>能力和</w:t>
      </w:r>
      <w:r>
        <w:rPr>
          <w:rFonts w:hint="eastAsia" w:eastAsia="仿宋_GB2312"/>
          <w:sz w:val="32"/>
          <w:szCs w:val="32"/>
          <w:lang w:val="en-US" w:eastAsia="zh-CN"/>
        </w:rPr>
        <w:t>分析</w:t>
      </w:r>
      <w:r>
        <w:rPr>
          <w:rFonts w:eastAsia="仿宋_GB2312"/>
          <w:sz w:val="32"/>
          <w:szCs w:val="32"/>
        </w:rPr>
        <w:t>能力，能</w:t>
      </w:r>
      <w:r>
        <w:rPr>
          <w:rFonts w:hint="eastAsia" w:eastAsia="仿宋_GB2312"/>
          <w:sz w:val="32"/>
          <w:szCs w:val="32"/>
          <w:lang w:val="en-US" w:eastAsia="zh-CN"/>
        </w:rPr>
        <w:t>正确</w:t>
      </w:r>
      <w:r>
        <w:rPr>
          <w:rFonts w:eastAsia="仿宋_GB2312"/>
          <w:sz w:val="32"/>
          <w:szCs w:val="32"/>
        </w:rPr>
        <w:t>操作</w:t>
      </w:r>
      <w:r>
        <w:rPr>
          <w:rFonts w:hint="eastAsia" w:eastAsia="仿宋_GB2312"/>
          <w:sz w:val="32"/>
          <w:szCs w:val="32"/>
          <w:lang w:val="en-US" w:eastAsia="zh-CN"/>
        </w:rPr>
        <w:t>电工</w:t>
      </w:r>
      <w:r>
        <w:rPr>
          <w:rFonts w:eastAsia="仿宋_GB2312"/>
          <w:sz w:val="32"/>
          <w:szCs w:val="32"/>
        </w:rPr>
        <w:t>设备</w:t>
      </w:r>
      <w:r>
        <w:rPr>
          <w:rFonts w:hint="eastAsia" w:eastAsia="仿宋_GB2312"/>
          <w:sz w:val="32"/>
          <w:szCs w:val="32"/>
          <w:lang w:val="en-US" w:eastAsia="zh-CN"/>
        </w:rPr>
        <w:t>和仪表。此外，</w:t>
      </w:r>
      <w:r>
        <w:rPr>
          <w:rFonts w:hint="eastAsia" w:eastAsia="仿宋_GB2312"/>
          <w:sz w:val="32"/>
          <w:szCs w:val="32"/>
        </w:rPr>
        <w:t>电工</w:t>
      </w:r>
      <w:r>
        <w:rPr>
          <w:rFonts w:hint="eastAsia" w:eastAsia="仿宋_GB2312"/>
          <w:sz w:val="32"/>
          <w:szCs w:val="32"/>
          <w:lang w:eastAsia="zh-CN"/>
        </w:rPr>
        <w:t>不光需要扎实的</w:t>
      </w:r>
      <w:r>
        <w:rPr>
          <w:rFonts w:hint="eastAsia" w:eastAsia="仿宋_GB2312"/>
          <w:sz w:val="32"/>
          <w:szCs w:val="32"/>
        </w:rPr>
        <w:t>理论</w:t>
      </w:r>
      <w:r>
        <w:rPr>
          <w:rFonts w:hint="eastAsia" w:eastAsia="仿宋_GB2312"/>
          <w:sz w:val="32"/>
          <w:szCs w:val="32"/>
          <w:lang w:eastAsia="zh-CN"/>
        </w:rPr>
        <w:t>知识</w:t>
      </w:r>
      <w:r>
        <w:rPr>
          <w:rFonts w:hint="eastAsia" w:eastAsia="仿宋_GB2312"/>
          <w:sz w:val="32"/>
          <w:szCs w:val="32"/>
        </w:rPr>
        <w:t>和实践</w:t>
      </w:r>
      <w:r>
        <w:rPr>
          <w:rFonts w:hint="eastAsia" w:eastAsia="仿宋_GB2312"/>
          <w:sz w:val="32"/>
          <w:szCs w:val="32"/>
          <w:lang w:eastAsia="zh-CN"/>
        </w:rPr>
        <w:t>经验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也需要</w:t>
      </w:r>
      <w:r>
        <w:rPr>
          <w:rFonts w:hint="eastAsia" w:eastAsia="仿宋_GB2312"/>
          <w:sz w:val="32"/>
          <w:szCs w:val="32"/>
        </w:rPr>
        <w:t>一丝不苟</w:t>
      </w:r>
      <w:r>
        <w:rPr>
          <w:rFonts w:hint="eastAsia" w:eastAsia="仿宋_GB2312"/>
          <w:sz w:val="32"/>
          <w:szCs w:val="32"/>
          <w:lang w:eastAsia="zh-CN"/>
        </w:rPr>
        <w:t>、不怕苦不怕累的精神，</w:t>
      </w:r>
      <w:r>
        <w:rPr>
          <w:rFonts w:hint="eastAsia" w:eastAsia="仿宋_GB2312"/>
          <w:sz w:val="32"/>
          <w:szCs w:val="32"/>
          <w:lang w:val="en-US" w:eastAsia="zh-CN"/>
        </w:rPr>
        <w:t>这也</w:t>
      </w:r>
      <w:r>
        <w:rPr>
          <w:rFonts w:hint="eastAsia" w:eastAsia="仿宋_GB2312"/>
          <w:sz w:val="32"/>
          <w:szCs w:val="32"/>
          <w:lang w:eastAsia="zh-CN"/>
        </w:rPr>
        <w:t>是最能体现城市基层工人综合素养的工种之一。</w:t>
      </w:r>
    </w:p>
    <w:p w14:paraId="14C2DE59">
      <w:pPr>
        <w:pStyle w:val="12"/>
        <w:overflowPunct w:val="0"/>
        <w:autoSpaceDE w:val="0"/>
        <w:autoSpaceDN w:val="0"/>
        <w:adjustRightInd w:val="0"/>
        <w:snapToGrid w:val="0"/>
        <w:spacing w:line="5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三、技术纲要</w:t>
      </w:r>
    </w:p>
    <w:p w14:paraId="2E9CEB24">
      <w:pPr>
        <w:pStyle w:val="12"/>
        <w:overflowPunct w:val="0"/>
        <w:autoSpaceDE w:val="0"/>
        <w:autoSpaceDN w:val="0"/>
        <w:adjustRightInd w:val="0"/>
        <w:snapToGrid w:val="0"/>
        <w:spacing w:line="54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（一）赛制</w:t>
      </w:r>
    </w:p>
    <w:p w14:paraId="2B7CFE33">
      <w:pPr>
        <w:pStyle w:val="12"/>
        <w:overflowPunct w:val="0"/>
        <w:autoSpaceDE w:val="0"/>
        <w:autoSpaceDN w:val="0"/>
        <w:adjustRightInd w:val="0"/>
        <w:snapToGrid w:val="0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本赛项采用“单人赛制”。</w:t>
      </w:r>
    </w:p>
    <w:p w14:paraId="59BDFB8A">
      <w:pPr>
        <w:pStyle w:val="12"/>
        <w:overflowPunct w:val="0"/>
        <w:autoSpaceDE w:val="0"/>
        <w:autoSpaceDN w:val="0"/>
        <w:adjustRightInd w:val="0"/>
        <w:snapToGrid w:val="0"/>
        <w:spacing w:line="54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（二）科目</w:t>
      </w:r>
    </w:p>
    <w:p w14:paraId="389EB346">
      <w:pPr>
        <w:autoSpaceDE w:val="0"/>
        <w:autoSpaceDN w:val="0"/>
        <w:adjustRightInd w:val="0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本赛项设“理论知识</w:t>
      </w:r>
      <w:r>
        <w:rPr>
          <w:rFonts w:hint="eastAsia"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操作技能”2个科目；“理论知识”科目考核时长为60分钟、“操作技能”科目考核时长为</w:t>
      </w:r>
      <w:r>
        <w:rPr>
          <w:rFonts w:hint="eastAsia" w:eastAsia="仿宋_GB2312"/>
          <w:sz w:val="32"/>
          <w:szCs w:val="32"/>
          <w:lang w:val="en-US" w:eastAsia="zh-CN"/>
        </w:rPr>
        <w:t>150</w:t>
      </w:r>
      <w:r>
        <w:rPr>
          <w:rFonts w:eastAsia="仿宋_GB2312"/>
          <w:sz w:val="32"/>
          <w:szCs w:val="32"/>
        </w:rPr>
        <w:t>分钟；“理论知识”科目满分为100分（60分以上合格）、“操作技能”科目满分为100分（60分以上合格）；总成绩按“</w:t>
      </w:r>
      <w:r>
        <w:rPr>
          <w:rFonts w:eastAsia="仿宋_GB2312"/>
          <w:b/>
          <w:bCs/>
          <w:sz w:val="32"/>
          <w:szCs w:val="32"/>
        </w:rPr>
        <w:t>理论知识科目成绩*20%+操作技能成绩*80%”计算得出</w:t>
      </w:r>
      <w:r>
        <w:rPr>
          <w:rFonts w:eastAsia="仿宋_GB2312"/>
          <w:sz w:val="32"/>
          <w:szCs w:val="32"/>
        </w:rPr>
        <w:t>，满分为100分。</w:t>
      </w:r>
    </w:p>
    <w:p w14:paraId="343C34BE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</w:rPr>
        <w:t>三</w:t>
      </w:r>
      <w:r>
        <w:rPr>
          <w:rFonts w:eastAsia="楷体_GB2312"/>
          <w:b/>
          <w:sz w:val="32"/>
          <w:szCs w:val="32"/>
        </w:rPr>
        <w:t>）</w:t>
      </w:r>
      <w:r>
        <w:rPr>
          <w:rFonts w:hint="eastAsia" w:eastAsia="楷体_GB2312"/>
          <w:b/>
          <w:sz w:val="32"/>
          <w:szCs w:val="32"/>
        </w:rPr>
        <w:t>权重表</w:t>
      </w:r>
    </w:p>
    <w:tbl>
      <w:tblPr>
        <w:tblStyle w:val="8"/>
        <w:tblW w:w="5057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2004"/>
        <w:gridCol w:w="3377"/>
        <w:gridCol w:w="1632"/>
      </w:tblGrid>
      <w:tr w14:paraId="294E9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Align w:val="center"/>
          </w:tcPr>
          <w:p w14:paraId="52065EAF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-3"/>
                <w:position w:val="1"/>
                <w:sz w:val="24"/>
              </w:rPr>
              <w:t>科目</w:t>
            </w:r>
          </w:p>
        </w:tc>
        <w:tc>
          <w:tcPr>
            <w:tcW w:w="5371" w:type="dxa"/>
            <w:gridSpan w:val="2"/>
            <w:vAlign w:val="center"/>
          </w:tcPr>
          <w:p w14:paraId="1722AB04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-2"/>
                <w:sz w:val="24"/>
              </w:rPr>
              <w:t>模块</w:t>
            </w:r>
          </w:p>
        </w:tc>
        <w:tc>
          <w:tcPr>
            <w:tcW w:w="1629" w:type="dxa"/>
            <w:vAlign w:val="center"/>
          </w:tcPr>
          <w:p w14:paraId="5BE212CF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10"/>
                <w:position w:val="1"/>
                <w:sz w:val="24"/>
              </w:rPr>
              <w:t>权重（%）</w:t>
            </w:r>
          </w:p>
        </w:tc>
      </w:tr>
      <w:tr w14:paraId="7A50F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restart"/>
            <w:vAlign w:val="center"/>
          </w:tcPr>
          <w:p w14:paraId="5D798F2D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6"/>
                <w:sz w:val="24"/>
              </w:rPr>
              <w:t>理论知识</w:t>
            </w:r>
          </w:p>
        </w:tc>
        <w:tc>
          <w:tcPr>
            <w:tcW w:w="2000" w:type="dxa"/>
            <w:vMerge w:val="restart"/>
            <w:vAlign w:val="center"/>
          </w:tcPr>
          <w:p w14:paraId="3EE20CC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8"/>
                <w:sz w:val="24"/>
              </w:rPr>
              <w:t>基础知识</w:t>
            </w:r>
          </w:p>
        </w:tc>
        <w:tc>
          <w:tcPr>
            <w:tcW w:w="3371" w:type="dxa"/>
            <w:vAlign w:val="center"/>
          </w:tcPr>
          <w:p w14:paraId="71F9E20C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电工</w:t>
            </w:r>
            <w:r>
              <w:rPr>
                <w:rFonts w:hint="eastAsia" w:eastAsia="仿宋_GB2312"/>
                <w:spacing w:val="3"/>
                <w:sz w:val="24"/>
              </w:rPr>
              <w:t>基础知识</w:t>
            </w:r>
          </w:p>
        </w:tc>
        <w:tc>
          <w:tcPr>
            <w:tcW w:w="1629" w:type="dxa"/>
            <w:vAlign w:val="center"/>
          </w:tcPr>
          <w:p w14:paraId="6301C82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15</w:t>
            </w:r>
          </w:p>
        </w:tc>
      </w:tr>
      <w:tr w14:paraId="0A2AE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7D38621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2027BEC8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vAlign w:val="center"/>
          </w:tcPr>
          <w:p w14:paraId="2644514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电工工具、仪器仪表</w:t>
            </w:r>
            <w:r>
              <w:rPr>
                <w:rFonts w:hint="eastAsia" w:eastAsia="仿宋_GB2312"/>
                <w:spacing w:val="3"/>
                <w:sz w:val="24"/>
              </w:rPr>
              <w:t>基础知识</w:t>
            </w:r>
          </w:p>
        </w:tc>
        <w:tc>
          <w:tcPr>
            <w:tcW w:w="1629" w:type="dxa"/>
            <w:vAlign w:val="center"/>
          </w:tcPr>
          <w:p w14:paraId="58C5CD6D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</w:t>
            </w:r>
          </w:p>
        </w:tc>
      </w:tr>
      <w:tr w14:paraId="2EC86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37D476B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4A814D4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vAlign w:val="center"/>
          </w:tcPr>
          <w:p w14:paraId="66F2DE2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电气线路装调基础</w:t>
            </w:r>
            <w:r>
              <w:rPr>
                <w:rFonts w:hint="eastAsia" w:eastAsia="仿宋_GB2312"/>
                <w:spacing w:val="3"/>
                <w:sz w:val="24"/>
              </w:rPr>
              <w:t>知识</w:t>
            </w:r>
          </w:p>
        </w:tc>
        <w:tc>
          <w:tcPr>
            <w:tcW w:w="1629" w:type="dxa"/>
            <w:vAlign w:val="center"/>
          </w:tcPr>
          <w:p w14:paraId="305AA1EC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1"/>
                <w:sz w:val="24"/>
                <w:lang w:val="en-US" w:eastAsia="zh-CN"/>
              </w:rPr>
              <w:t>10</w:t>
            </w:r>
          </w:p>
        </w:tc>
      </w:tr>
      <w:tr w14:paraId="1B2E59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19D724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3FB7013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vAlign w:val="center"/>
          </w:tcPr>
          <w:p w14:paraId="53F9876D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电子线路装接基础知识</w:t>
            </w:r>
          </w:p>
        </w:tc>
        <w:tc>
          <w:tcPr>
            <w:tcW w:w="1629" w:type="dxa"/>
            <w:vAlign w:val="center"/>
          </w:tcPr>
          <w:p w14:paraId="0CF3EBB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</w:p>
        </w:tc>
      </w:tr>
      <w:tr w14:paraId="1765C8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01DBB65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0B4E75EC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vAlign w:val="center"/>
          </w:tcPr>
          <w:p w14:paraId="1C80441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电路检修基础知识</w:t>
            </w:r>
          </w:p>
        </w:tc>
        <w:tc>
          <w:tcPr>
            <w:tcW w:w="1629" w:type="dxa"/>
            <w:vAlign w:val="center"/>
          </w:tcPr>
          <w:p w14:paraId="2DB40C2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</w:tr>
      <w:tr w14:paraId="47FC9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19C09384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7D58D344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5C93B26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常用传感器</w:t>
            </w:r>
            <w:r>
              <w:rPr>
                <w:rFonts w:hint="eastAsia" w:eastAsia="仿宋_GB2312"/>
                <w:spacing w:val="3"/>
                <w:sz w:val="24"/>
              </w:rPr>
              <w:t>基础知识</w:t>
            </w:r>
          </w:p>
        </w:tc>
        <w:tc>
          <w:tcPr>
            <w:tcW w:w="1629" w:type="dxa"/>
            <w:vAlign w:val="center"/>
          </w:tcPr>
          <w:p w14:paraId="1BC61C4A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</w:tr>
      <w:tr w14:paraId="691279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5D30D1E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51A5629E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35C56DA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PLC应用</w:t>
            </w:r>
            <w:r>
              <w:rPr>
                <w:rFonts w:hint="eastAsia" w:eastAsia="仿宋_GB2312"/>
                <w:spacing w:val="3"/>
                <w:sz w:val="24"/>
              </w:rPr>
              <w:t>基础知识</w:t>
            </w:r>
          </w:p>
        </w:tc>
        <w:tc>
          <w:tcPr>
            <w:tcW w:w="1629" w:type="dxa"/>
            <w:vAlign w:val="center"/>
          </w:tcPr>
          <w:p w14:paraId="6336C61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15</w:t>
            </w:r>
          </w:p>
        </w:tc>
      </w:tr>
      <w:tr w14:paraId="70175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6B489F3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3DCD7EC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456DCCA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电气绘图基础知识</w:t>
            </w:r>
          </w:p>
        </w:tc>
        <w:tc>
          <w:tcPr>
            <w:tcW w:w="1629" w:type="dxa"/>
            <w:vAlign w:val="center"/>
          </w:tcPr>
          <w:p w14:paraId="2F5304C4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</w:tr>
      <w:tr w14:paraId="5A927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0241DB1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75A79CAA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0812556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模、数电</w:t>
            </w:r>
            <w:r>
              <w:rPr>
                <w:rFonts w:hint="eastAsia" w:eastAsia="仿宋_GB2312"/>
                <w:spacing w:val="3"/>
                <w:sz w:val="24"/>
              </w:rPr>
              <w:t>基础知识</w:t>
            </w:r>
          </w:p>
        </w:tc>
        <w:tc>
          <w:tcPr>
            <w:tcW w:w="1629" w:type="dxa"/>
            <w:vAlign w:val="center"/>
          </w:tcPr>
          <w:p w14:paraId="1EFD6CDD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</w:p>
        </w:tc>
      </w:tr>
      <w:tr w14:paraId="1DAD1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5F67F5EE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369626B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7555AFE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单片机</w:t>
            </w:r>
            <w:r>
              <w:rPr>
                <w:rFonts w:hint="eastAsia" w:eastAsia="仿宋_GB2312"/>
                <w:spacing w:val="3"/>
                <w:sz w:val="24"/>
              </w:rPr>
              <w:t>基础知识</w:t>
            </w:r>
          </w:p>
        </w:tc>
        <w:tc>
          <w:tcPr>
            <w:tcW w:w="1629" w:type="dxa"/>
            <w:vAlign w:val="center"/>
          </w:tcPr>
          <w:p w14:paraId="21C81A5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</w:p>
        </w:tc>
      </w:tr>
      <w:tr w14:paraId="75DD69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4AC932B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Merge w:val="restart"/>
            <w:vAlign w:val="center"/>
          </w:tcPr>
          <w:p w14:paraId="42C4BAAD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8"/>
                <w:sz w:val="24"/>
              </w:rPr>
              <w:t>相关知识</w:t>
            </w:r>
          </w:p>
        </w:tc>
        <w:tc>
          <w:tcPr>
            <w:tcW w:w="3371" w:type="dxa"/>
            <w:vAlign w:val="center"/>
          </w:tcPr>
          <w:p w14:paraId="17DBA1D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劳动纪律</w:t>
            </w:r>
            <w:r>
              <w:rPr>
                <w:rFonts w:hint="eastAsia" w:eastAsia="仿宋_GB2312"/>
                <w:spacing w:val="3"/>
                <w:sz w:val="24"/>
              </w:rPr>
              <w:t>相关知识</w:t>
            </w:r>
          </w:p>
        </w:tc>
        <w:tc>
          <w:tcPr>
            <w:tcW w:w="1629" w:type="dxa"/>
            <w:vAlign w:val="center"/>
          </w:tcPr>
          <w:p w14:paraId="05D6C64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pacing w:val="-11"/>
                <w:sz w:val="24"/>
                <w:lang w:val="en-US" w:eastAsia="zh-CN"/>
              </w:rPr>
              <w:t>2</w:t>
            </w:r>
          </w:p>
        </w:tc>
      </w:tr>
      <w:tr w14:paraId="18A852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4778C79C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44AA323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vAlign w:val="center"/>
          </w:tcPr>
          <w:p w14:paraId="3A31A5EC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劳动保护</w:t>
            </w:r>
            <w:r>
              <w:rPr>
                <w:rFonts w:hint="eastAsia" w:eastAsia="仿宋_GB2312"/>
                <w:spacing w:val="3"/>
                <w:sz w:val="24"/>
              </w:rPr>
              <w:t>相关知识</w:t>
            </w:r>
          </w:p>
        </w:tc>
        <w:tc>
          <w:tcPr>
            <w:tcW w:w="1629" w:type="dxa"/>
            <w:vAlign w:val="center"/>
          </w:tcPr>
          <w:p w14:paraId="2FF2E56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pacing w:val="1"/>
                <w:sz w:val="24"/>
                <w:lang w:val="en-US" w:eastAsia="zh-CN"/>
              </w:rPr>
              <w:t>2</w:t>
            </w:r>
          </w:p>
        </w:tc>
      </w:tr>
      <w:tr w14:paraId="2A7B2D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33E0312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0147D43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vAlign w:val="center"/>
          </w:tcPr>
          <w:p w14:paraId="060379B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劳动法律法规</w:t>
            </w:r>
            <w:r>
              <w:rPr>
                <w:rFonts w:hint="eastAsia" w:eastAsia="仿宋_GB2312"/>
                <w:spacing w:val="3"/>
                <w:sz w:val="24"/>
              </w:rPr>
              <w:t>相关知识</w:t>
            </w:r>
          </w:p>
        </w:tc>
        <w:tc>
          <w:tcPr>
            <w:tcW w:w="1629" w:type="dxa"/>
            <w:vAlign w:val="center"/>
          </w:tcPr>
          <w:p w14:paraId="2511CF2E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pacing w:val="1"/>
                <w:sz w:val="24"/>
                <w:lang w:val="en-US" w:eastAsia="zh-CN"/>
              </w:rPr>
              <w:t>2</w:t>
            </w:r>
          </w:p>
        </w:tc>
      </w:tr>
      <w:tr w14:paraId="725417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1B0760ED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71" w:type="dxa"/>
            <w:gridSpan w:val="2"/>
            <w:vAlign w:val="center"/>
          </w:tcPr>
          <w:p w14:paraId="315BEA8D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3"/>
                <w:sz w:val="24"/>
              </w:rPr>
              <w:t>合计</w:t>
            </w:r>
          </w:p>
        </w:tc>
        <w:tc>
          <w:tcPr>
            <w:tcW w:w="1629" w:type="dxa"/>
            <w:vAlign w:val="center"/>
          </w:tcPr>
          <w:p w14:paraId="76FB80D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100</w:t>
            </w:r>
          </w:p>
        </w:tc>
      </w:tr>
      <w:tr w14:paraId="0C383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restart"/>
            <w:vAlign w:val="center"/>
          </w:tcPr>
          <w:p w14:paraId="6A69DB1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6"/>
                <w:sz w:val="24"/>
              </w:rPr>
              <w:t>操作技能</w:t>
            </w:r>
          </w:p>
        </w:tc>
        <w:tc>
          <w:tcPr>
            <w:tcW w:w="2000" w:type="dxa"/>
            <w:vMerge w:val="restart"/>
            <w:vAlign w:val="center"/>
          </w:tcPr>
          <w:p w14:paraId="448A90C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7"/>
                <w:sz w:val="24"/>
                <w:lang w:val="en-US" w:eastAsia="zh-CN"/>
              </w:rPr>
              <w:t>PLC程序修正与设计</w:t>
            </w:r>
          </w:p>
        </w:tc>
        <w:tc>
          <w:tcPr>
            <w:tcW w:w="3371" w:type="dxa"/>
            <w:vAlign w:val="center"/>
          </w:tcPr>
          <w:p w14:paraId="7FE26C34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</w:rPr>
              <w:t>I/O分配表</w:t>
            </w:r>
          </w:p>
        </w:tc>
        <w:tc>
          <w:tcPr>
            <w:tcW w:w="1629" w:type="dxa"/>
            <w:vAlign w:val="center"/>
          </w:tcPr>
          <w:p w14:paraId="1989909E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40</w:t>
            </w:r>
          </w:p>
        </w:tc>
      </w:tr>
      <w:tr w14:paraId="724EE2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27AA146D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0D85003C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vAlign w:val="center"/>
          </w:tcPr>
          <w:p w14:paraId="0871A5DF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程序</w:t>
            </w:r>
            <w:r>
              <w:rPr>
                <w:rFonts w:hint="eastAsia" w:eastAsia="仿宋_GB2312"/>
                <w:spacing w:val="3"/>
                <w:sz w:val="24"/>
              </w:rPr>
              <w:t>错误修正</w:t>
            </w:r>
          </w:p>
        </w:tc>
        <w:tc>
          <w:tcPr>
            <w:tcW w:w="1629" w:type="dxa"/>
            <w:vAlign w:val="center"/>
          </w:tcPr>
          <w:p w14:paraId="2660E668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30</w:t>
            </w:r>
          </w:p>
        </w:tc>
      </w:tr>
      <w:tr w14:paraId="12A837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0A9EFBA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731B8B6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vAlign w:val="center"/>
          </w:tcPr>
          <w:p w14:paraId="2D954E9A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程序设计</w:t>
            </w:r>
          </w:p>
        </w:tc>
        <w:tc>
          <w:tcPr>
            <w:tcW w:w="1629" w:type="dxa"/>
            <w:vAlign w:val="center"/>
          </w:tcPr>
          <w:p w14:paraId="4BAF955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30</w:t>
            </w:r>
          </w:p>
        </w:tc>
      </w:tr>
      <w:tr w14:paraId="1DE459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4C349E5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71" w:type="dxa"/>
            <w:gridSpan w:val="2"/>
            <w:vAlign w:val="center"/>
          </w:tcPr>
          <w:p w14:paraId="400CBC78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color w:val="FF0000"/>
                <w:spacing w:val="8"/>
                <w:sz w:val="24"/>
              </w:rPr>
            </w:pPr>
            <w:r>
              <w:rPr>
                <w:rFonts w:eastAsia="仿宋_GB2312"/>
                <w:spacing w:val="3"/>
                <w:sz w:val="24"/>
              </w:rPr>
              <w:t>合计</w:t>
            </w:r>
          </w:p>
        </w:tc>
        <w:tc>
          <w:tcPr>
            <w:tcW w:w="1629" w:type="dxa"/>
            <w:vAlign w:val="center"/>
          </w:tcPr>
          <w:p w14:paraId="42AD6108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</w:t>
            </w:r>
          </w:p>
        </w:tc>
      </w:tr>
      <w:tr w14:paraId="1F325A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7D954E7F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Merge w:val="restart"/>
            <w:vAlign w:val="center"/>
          </w:tcPr>
          <w:p w14:paraId="5D15DDE8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电力拖动</w:t>
            </w:r>
          </w:p>
        </w:tc>
        <w:tc>
          <w:tcPr>
            <w:tcW w:w="3371" w:type="dxa"/>
            <w:vAlign w:val="center"/>
          </w:tcPr>
          <w:p w14:paraId="3A4093B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电路功能</w:t>
            </w:r>
          </w:p>
        </w:tc>
        <w:tc>
          <w:tcPr>
            <w:tcW w:w="1629" w:type="dxa"/>
            <w:vAlign w:val="center"/>
          </w:tcPr>
          <w:p w14:paraId="2E4721CE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30</w:t>
            </w:r>
          </w:p>
        </w:tc>
      </w:tr>
      <w:tr w14:paraId="31F66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765DE5C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519EFC0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3"/>
                <w:sz w:val="24"/>
                <w:lang w:val="en-US" w:eastAsia="zh-CN"/>
              </w:rPr>
            </w:pPr>
          </w:p>
        </w:tc>
        <w:tc>
          <w:tcPr>
            <w:tcW w:w="3371" w:type="dxa"/>
            <w:vAlign w:val="center"/>
          </w:tcPr>
          <w:p w14:paraId="26EAC64D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安装工艺</w:t>
            </w:r>
          </w:p>
        </w:tc>
        <w:tc>
          <w:tcPr>
            <w:tcW w:w="1629" w:type="dxa"/>
            <w:vAlign w:val="center"/>
          </w:tcPr>
          <w:p w14:paraId="0F1E087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60</w:t>
            </w:r>
          </w:p>
        </w:tc>
      </w:tr>
      <w:tr w14:paraId="7C0BD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021FAA4E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409F21DE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3"/>
                <w:sz w:val="24"/>
                <w:lang w:val="en-US" w:eastAsia="zh-CN"/>
              </w:rPr>
            </w:pPr>
          </w:p>
        </w:tc>
        <w:tc>
          <w:tcPr>
            <w:tcW w:w="3371" w:type="dxa"/>
            <w:vAlign w:val="center"/>
          </w:tcPr>
          <w:p w14:paraId="39F063B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安全文明</w:t>
            </w:r>
          </w:p>
        </w:tc>
        <w:tc>
          <w:tcPr>
            <w:tcW w:w="1629" w:type="dxa"/>
            <w:vAlign w:val="center"/>
          </w:tcPr>
          <w:p w14:paraId="4064407D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</w:p>
        </w:tc>
      </w:tr>
      <w:tr w14:paraId="04A88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2E91139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71" w:type="dxa"/>
            <w:gridSpan w:val="2"/>
            <w:vAlign w:val="center"/>
          </w:tcPr>
          <w:p w14:paraId="44651ED4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合计</w:t>
            </w:r>
          </w:p>
        </w:tc>
        <w:tc>
          <w:tcPr>
            <w:tcW w:w="1629" w:type="dxa"/>
            <w:vAlign w:val="center"/>
          </w:tcPr>
          <w:p w14:paraId="1DB63B7F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pacing w:val="-11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1"/>
                <w:sz w:val="24"/>
                <w:lang w:val="en-US" w:eastAsia="zh-CN"/>
              </w:rPr>
              <w:t>100</w:t>
            </w:r>
          </w:p>
        </w:tc>
      </w:tr>
      <w:tr w14:paraId="5A6EC7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0884174C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Merge w:val="restart"/>
            <w:vAlign w:val="center"/>
          </w:tcPr>
          <w:p w14:paraId="746E789A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8"/>
                <w:sz w:val="24"/>
              </w:rPr>
              <w:t>电子线路装接</w:t>
            </w:r>
          </w:p>
        </w:tc>
        <w:tc>
          <w:tcPr>
            <w:tcW w:w="3371" w:type="dxa"/>
            <w:vAlign w:val="center"/>
          </w:tcPr>
          <w:p w14:paraId="5055FFA8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元件识别</w:t>
            </w:r>
          </w:p>
        </w:tc>
        <w:tc>
          <w:tcPr>
            <w:tcW w:w="1629" w:type="dxa"/>
            <w:vAlign w:val="center"/>
          </w:tcPr>
          <w:p w14:paraId="4CDCC2AD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1"/>
                <w:sz w:val="24"/>
                <w:lang w:val="en-US" w:eastAsia="zh-CN"/>
              </w:rPr>
              <w:t>15</w:t>
            </w:r>
          </w:p>
        </w:tc>
      </w:tr>
      <w:tr w14:paraId="405693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692E712E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6FF2A99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vAlign w:val="center"/>
          </w:tcPr>
          <w:p w14:paraId="5B11DD3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安装步骤</w:t>
            </w:r>
          </w:p>
        </w:tc>
        <w:tc>
          <w:tcPr>
            <w:tcW w:w="1629" w:type="dxa"/>
            <w:vAlign w:val="center"/>
          </w:tcPr>
          <w:p w14:paraId="62883EFD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1"/>
                <w:sz w:val="24"/>
                <w:lang w:val="en-US" w:eastAsia="zh-CN"/>
              </w:rPr>
              <w:t>25</w:t>
            </w:r>
          </w:p>
        </w:tc>
      </w:tr>
      <w:tr w14:paraId="7F2084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0E9D8A3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6C7C56BD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vAlign w:val="center"/>
          </w:tcPr>
          <w:p w14:paraId="29ECA3E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安装工艺</w:t>
            </w:r>
          </w:p>
        </w:tc>
        <w:tc>
          <w:tcPr>
            <w:tcW w:w="1629" w:type="dxa"/>
            <w:vAlign w:val="center"/>
          </w:tcPr>
          <w:p w14:paraId="3ABA909C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pacing w:val="-11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1"/>
                <w:sz w:val="24"/>
                <w:lang w:val="en-US" w:eastAsia="zh-CN"/>
              </w:rPr>
              <w:t>40</w:t>
            </w:r>
          </w:p>
        </w:tc>
      </w:tr>
      <w:tr w14:paraId="4FE19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092EEF1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048238BA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vAlign w:val="center"/>
          </w:tcPr>
          <w:p w14:paraId="7A4C0CD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电路检测</w:t>
            </w:r>
          </w:p>
        </w:tc>
        <w:tc>
          <w:tcPr>
            <w:tcW w:w="1629" w:type="dxa"/>
            <w:vAlign w:val="center"/>
          </w:tcPr>
          <w:p w14:paraId="5754E9E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pacing w:val="-11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1"/>
                <w:sz w:val="24"/>
                <w:lang w:val="en-US" w:eastAsia="zh-CN"/>
              </w:rPr>
              <w:t>10</w:t>
            </w:r>
          </w:p>
        </w:tc>
      </w:tr>
      <w:tr w14:paraId="4842B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4DE52E3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0F5E8D5A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vAlign w:val="center"/>
          </w:tcPr>
          <w:p w14:paraId="6364CB24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eastAsia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3"/>
                <w:sz w:val="24"/>
                <w:lang w:val="en-US" w:eastAsia="zh-CN"/>
              </w:rPr>
              <w:t>安全文明</w:t>
            </w:r>
          </w:p>
        </w:tc>
        <w:tc>
          <w:tcPr>
            <w:tcW w:w="1629" w:type="dxa"/>
            <w:vAlign w:val="center"/>
          </w:tcPr>
          <w:p w14:paraId="114DB9E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仿宋_GB2312"/>
                <w:spacing w:val="-11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1"/>
                <w:sz w:val="24"/>
                <w:lang w:val="en-US" w:eastAsia="zh-CN"/>
              </w:rPr>
              <w:t>10</w:t>
            </w:r>
          </w:p>
        </w:tc>
      </w:tr>
      <w:tr w14:paraId="5DC2C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vMerge w:val="continue"/>
            <w:vAlign w:val="center"/>
          </w:tcPr>
          <w:p w14:paraId="54E43B4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71" w:type="dxa"/>
            <w:gridSpan w:val="2"/>
            <w:vAlign w:val="center"/>
          </w:tcPr>
          <w:p w14:paraId="4010904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3"/>
                <w:sz w:val="24"/>
              </w:rPr>
              <w:t>合计</w:t>
            </w:r>
          </w:p>
        </w:tc>
        <w:tc>
          <w:tcPr>
            <w:tcW w:w="1629" w:type="dxa"/>
            <w:vAlign w:val="center"/>
          </w:tcPr>
          <w:p w14:paraId="011EC75A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100</w:t>
            </w:r>
          </w:p>
        </w:tc>
      </w:tr>
    </w:tbl>
    <w:p w14:paraId="00FF21B8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场地设施设备简述</w:t>
      </w:r>
    </w:p>
    <w:p w14:paraId="5BD686DA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hint="default" w:eastAsia="楷体_GB2312"/>
          <w:b/>
          <w:sz w:val="32"/>
          <w:szCs w:val="32"/>
          <w:lang w:val="en-US" w:eastAsia="zh-CN"/>
        </w:rPr>
      </w:pPr>
      <w:r>
        <w:rPr>
          <w:rFonts w:hint="eastAsia" w:eastAsia="楷体_GB2312"/>
          <w:b/>
          <w:sz w:val="32"/>
          <w:szCs w:val="32"/>
        </w:rPr>
        <w:t>（一）场地</w:t>
      </w:r>
      <w:r>
        <w:rPr>
          <w:rFonts w:hint="eastAsia" w:eastAsia="楷体_GB2312"/>
          <w:b/>
          <w:sz w:val="32"/>
          <w:szCs w:val="32"/>
          <w:lang w:val="en-US" w:eastAsia="zh-CN"/>
        </w:rPr>
        <w:t>及项目</w:t>
      </w:r>
    </w:p>
    <w:p w14:paraId="4C5968D7">
      <w:pPr>
        <w:overflowPunct w:val="0"/>
        <w:autoSpaceDE w:val="0"/>
        <w:autoSpaceDN w:val="0"/>
        <w:spacing w:line="560" w:lineRule="exact"/>
        <w:ind w:firstLine="641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本赛项在</w:t>
      </w:r>
      <w:r>
        <w:rPr>
          <w:rFonts w:hint="eastAsia" w:eastAsia="仿宋_GB2312"/>
          <w:sz w:val="32"/>
          <w:szCs w:val="32"/>
          <w:lang w:val="en-US" w:eastAsia="zh-CN"/>
        </w:rPr>
        <w:t>江苏省常州技师学院教学区</w:t>
      </w:r>
      <w:r>
        <w:rPr>
          <w:rFonts w:hint="eastAsia" w:eastAsia="仿宋_GB2312"/>
          <w:sz w:val="32"/>
          <w:szCs w:val="32"/>
        </w:rPr>
        <w:t>举行，电力拖动项目考试时间</w:t>
      </w:r>
      <w:r>
        <w:rPr>
          <w:rFonts w:hint="eastAsia" w:eastAsia="仿宋_GB2312"/>
          <w:sz w:val="32"/>
          <w:szCs w:val="32"/>
          <w:lang w:val="en-US" w:eastAsia="zh-CN"/>
        </w:rPr>
        <w:t>60</w:t>
      </w:r>
      <w:r>
        <w:rPr>
          <w:rFonts w:hint="eastAsia" w:eastAsia="仿宋_GB2312"/>
          <w:sz w:val="32"/>
          <w:szCs w:val="32"/>
        </w:rPr>
        <w:t>分钟，</w:t>
      </w:r>
      <w:r>
        <w:rPr>
          <w:rFonts w:hint="eastAsia" w:eastAsia="仿宋_GB2312"/>
          <w:sz w:val="32"/>
          <w:szCs w:val="32"/>
          <w:lang w:val="en-US" w:eastAsia="zh-CN"/>
        </w:rPr>
        <w:t>PLC程序修正与设计项目</w:t>
      </w:r>
      <w:r>
        <w:rPr>
          <w:rFonts w:hint="eastAsia" w:eastAsia="仿宋_GB2312"/>
          <w:sz w:val="32"/>
          <w:szCs w:val="32"/>
        </w:rPr>
        <w:t>考试时间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0分钟，电子线路装接项目考试时间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0分钟</w:t>
      </w:r>
      <w:r>
        <w:rPr>
          <w:rFonts w:hint="eastAsia" w:eastAsia="仿宋_GB2312"/>
          <w:color w:val="FF0000"/>
          <w:sz w:val="32"/>
          <w:szCs w:val="32"/>
        </w:rPr>
        <w:t>。</w:t>
      </w:r>
    </w:p>
    <w:p w14:paraId="0FA4FAE5">
      <w:pPr>
        <w:pStyle w:val="12"/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hint="eastAsia"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设施条件</w:t>
      </w:r>
    </w:p>
    <w:tbl>
      <w:tblPr>
        <w:tblStyle w:val="8"/>
        <w:tblW w:w="774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2"/>
        <w:gridCol w:w="2327"/>
        <w:gridCol w:w="3155"/>
        <w:gridCol w:w="645"/>
        <w:gridCol w:w="966"/>
      </w:tblGrid>
      <w:tr w14:paraId="536875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54BD8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C9705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名  称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E5AD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型号与规格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C443C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43B76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数量</w:t>
            </w:r>
          </w:p>
          <w:p w14:paraId="2C2835EB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/人</w:t>
            </w:r>
          </w:p>
        </w:tc>
      </w:tr>
      <w:tr w14:paraId="390FC0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D6B8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7DB2A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配线板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DFFB2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500 mm×450 mm×20 mm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E7A19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块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748F3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092398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440DC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14AF5A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低压断路器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5127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 xml:space="preserve">DZ47-60  3P 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064F1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BCDE9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359AD4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DC8F7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96E14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交流接触器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F93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CJX2（220</w:t>
            </w:r>
            <w:r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V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）</w:t>
            </w:r>
          </w:p>
          <w:p w14:paraId="57A3E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带2开2闭辅助触头模块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B5B74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只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71AD9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0FB8F8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B6A97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9CB2A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热继电器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6176B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JR36-20（0.68-1.1A）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0AAB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只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35C97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52F061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C1C5B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9F14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熔断器及熔芯配套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1344C0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RT28N-32X 2P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35CE5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293B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50FDD9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B8FC6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3E3A2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三联按钮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44FFC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LA4-3H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F2A4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CBBE4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0A1AD0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A1ABF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85F352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时间继电器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0D3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JSZ3A-B（220V）</w:t>
            </w:r>
          </w:p>
          <w:p w14:paraId="45C2F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带作底座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7A55B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9982A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4906C7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E02B6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9C0FDD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行程开关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2BAC4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LX19-001</w:t>
            </w:r>
          </w:p>
          <w:p w14:paraId="1D31A1A6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1开1闭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8946E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FACB96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095C69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E4701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74CAC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接线端子排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8A3B1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TD-1020（10 A、20节）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295B4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条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0A2852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020E25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2725DA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14673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塑料软铜线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751CBE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两种规格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B065A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96F29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若干</w:t>
            </w:r>
          </w:p>
        </w:tc>
      </w:tr>
      <w:tr w14:paraId="092A3B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F6C3AF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DAD37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接线端头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0C392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管状端子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83B61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49A42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若干</w:t>
            </w:r>
          </w:p>
        </w:tc>
      </w:tr>
      <w:tr w14:paraId="37D2A4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BD5FF4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C069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行线槽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7FADF5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已安装好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87D1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条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C1DD9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若干</w:t>
            </w:r>
          </w:p>
        </w:tc>
      </w:tr>
      <w:tr w14:paraId="4C9619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65FFDF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F2046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号码管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2F842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与导线配套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64FBF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E5F4E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若干</w:t>
            </w:r>
          </w:p>
        </w:tc>
      </w:tr>
      <w:tr w14:paraId="6BDABC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5951BD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2BC27E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可编程控制器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DD89E7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s7-200SMART，CPU SR30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FACFF6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C1B282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3AFB4B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275504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6E49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编程用计算机及下载线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0ABAB5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与PLC配套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1AFB95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EFC451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005D67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F82B7A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2FD14B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实验板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A46ACA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28*28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18348F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块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A611A1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466B0A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0FD5C0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0296A5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直流稳压电源套件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BC36A5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E0EDD3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A08930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1</w:t>
            </w:r>
          </w:p>
        </w:tc>
      </w:tr>
      <w:tr w14:paraId="7487A2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DA1D0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110261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集成功放电路套件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312EF8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0A8DBD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DE426A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3CF22B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1C5499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F830AD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电烙铁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2BB56C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25W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2A9569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把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DA0E22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1</w:t>
            </w:r>
          </w:p>
        </w:tc>
      </w:tr>
      <w:tr w14:paraId="2F3768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D80066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0CD61A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镊子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150219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550CF0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把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1427D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1</w:t>
            </w:r>
          </w:p>
        </w:tc>
      </w:tr>
      <w:tr w14:paraId="2A4C81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592BA6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1BB752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电子钳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58907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7A58F8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把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452EA5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1</w:t>
            </w:r>
          </w:p>
        </w:tc>
      </w:tr>
      <w:tr w14:paraId="497FDB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08FB28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CA63B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剥线钳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1CE89D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487820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把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0C9B06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1</w:t>
            </w:r>
          </w:p>
        </w:tc>
      </w:tr>
      <w:tr w14:paraId="63540A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48E91E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074480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烙铁架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DEBA2F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E3EF0A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B78AD1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79777C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0" w:type="auto"/>
          </w:tcPr>
          <w:p w14:paraId="5AB3B765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F1E4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松香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93DD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28967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48E2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311A54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0" w:type="auto"/>
          </w:tcPr>
          <w:p w14:paraId="2AB405A7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5C4A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镀银线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BD0C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0.5mm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28825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0328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4C1D57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0" w:type="auto"/>
          </w:tcPr>
          <w:p w14:paraId="27707719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F2A0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变压器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C5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输入220V，输出2组:18V和9V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0EB1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ECE3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2879CB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0" w:type="auto"/>
          </w:tcPr>
          <w:p w14:paraId="60CA88F6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C315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焊锡丝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1659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C020B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0176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425019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0" w:type="auto"/>
          </w:tcPr>
          <w:p w14:paraId="3F3CE5D9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8182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绝缘包布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9E3F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E2AD7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974E8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2E31E1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0" w:type="auto"/>
          </w:tcPr>
          <w:p w14:paraId="7568787E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DB0F0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标签纸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5DE3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DDA2E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C68F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1E4A3C55">
      <w:pPr>
        <w:pStyle w:val="12"/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left="0" w:leftChars="0" w:firstLine="643" w:firstLineChars="200"/>
        <w:rPr>
          <w:rFonts w:hint="eastAsia"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  <w:lang w:val="en-US" w:eastAsia="zh-CN"/>
        </w:rPr>
        <w:t>工具和仪表</w:t>
      </w:r>
      <w:r>
        <w:rPr>
          <w:rFonts w:hint="eastAsia" w:eastAsia="楷体_GB2312"/>
          <w:b/>
          <w:sz w:val="32"/>
          <w:szCs w:val="32"/>
        </w:rPr>
        <w:t>条件</w:t>
      </w:r>
    </w:p>
    <w:tbl>
      <w:tblPr>
        <w:tblStyle w:val="9"/>
        <w:tblW w:w="7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534"/>
        <w:gridCol w:w="3487"/>
        <w:gridCol w:w="864"/>
      </w:tblGrid>
      <w:tr w14:paraId="6349D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18098585">
            <w:pPr>
              <w:jc w:val="center"/>
              <w:rPr>
                <w:rFonts w:ascii="宋体" w:hAnsi="宋体" w:eastAsia="宋体" w:cs="华文细黑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534" w:type="dxa"/>
            <w:noWrap w:val="0"/>
            <w:vAlign w:val="center"/>
          </w:tcPr>
          <w:p w14:paraId="6FD108CA">
            <w:pPr>
              <w:jc w:val="center"/>
              <w:rPr>
                <w:rFonts w:ascii="宋体" w:hAnsi="宋体" w:eastAsia="宋体" w:cs="华文细黑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487" w:type="dxa"/>
            <w:noWrap w:val="0"/>
            <w:vAlign w:val="center"/>
          </w:tcPr>
          <w:p w14:paraId="1D47BD95">
            <w:pPr>
              <w:jc w:val="center"/>
              <w:rPr>
                <w:rFonts w:ascii="宋体" w:hAnsi="宋体" w:eastAsia="宋体" w:cs="华文细黑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b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864" w:type="dxa"/>
            <w:noWrap w:val="0"/>
            <w:vAlign w:val="center"/>
          </w:tcPr>
          <w:p w14:paraId="51B75E31">
            <w:pPr>
              <w:jc w:val="center"/>
              <w:rPr>
                <w:rFonts w:ascii="宋体" w:hAnsi="宋体" w:eastAsia="宋体" w:cs="华文细黑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b/>
                <w:kern w:val="0"/>
                <w:sz w:val="24"/>
                <w:szCs w:val="24"/>
              </w:rPr>
              <w:t>数量</w:t>
            </w:r>
          </w:p>
        </w:tc>
      </w:tr>
      <w:tr w14:paraId="0A72C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67D4BAA4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1</w:t>
            </w:r>
          </w:p>
        </w:tc>
        <w:tc>
          <w:tcPr>
            <w:tcW w:w="2534" w:type="dxa"/>
            <w:noWrap w:val="0"/>
            <w:vAlign w:val="center"/>
          </w:tcPr>
          <w:p w14:paraId="4561F094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一字螺丝刀</w:t>
            </w:r>
          </w:p>
        </w:tc>
        <w:tc>
          <w:tcPr>
            <w:tcW w:w="3487" w:type="dxa"/>
            <w:noWrap w:val="0"/>
            <w:vAlign w:val="center"/>
          </w:tcPr>
          <w:p w14:paraId="18EB8790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华文细黑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寸</w:t>
            </w:r>
          </w:p>
        </w:tc>
        <w:tc>
          <w:tcPr>
            <w:tcW w:w="864" w:type="dxa"/>
            <w:noWrap w:val="0"/>
            <w:vAlign w:val="center"/>
          </w:tcPr>
          <w:p w14:paraId="167A06ED">
            <w:pPr>
              <w:widowControl/>
              <w:jc w:val="center"/>
              <w:textAlignment w:val="center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1把</w:t>
            </w:r>
          </w:p>
        </w:tc>
      </w:tr>
      <w:tr w14:paraId="7997D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1D8F30E6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2</w:t>
            </w:r>
          </w:p>
        </w:tc>
        <w:tc>
          <w:tcPr>
            <w:tcW w:w="2534" w:type="dxa"/>
            <w:noWrap w:val="0"/>
            <w:vAlign w:val="center"/>
          </w:tcPr>
          <w:p w14:paraId="04E96E2C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十字螺丝刀</w:t>
            </w:r>
          </w:p>
        </w:tc>
        <w:tc>
          <w:tcPr>
            <w:tcW w:w="3487" w:type="dxa"/>
            <w:noWrap w:val="0"/>
            <w:vAlign w:val="center"/>
          </w:tcPr>
          <w:p w14:paraId="3197899A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华文细黑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寸</w:t>
            </w:r>
          </w:p>
        </w:tc>
        <w:tc>
          <w:tcPr>
            <w:tcW w:w="864" w:type="dxa"/>
            <w:noWrap w:val="0"/>
            <w:vAlign w:val="center"/>
          </w:tcPr>
          <w:p w14:paraId="434F9880">
            <w:pPr>
              <w:widowControl/>
              <w:jc w:val="center"/>
              <w:textAlignment w:val="center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1把</w:t>
            </w:r>
          </w:p>
        </w:tc>
      </w:tr>
      <w:tr w14:paraId="2F1B7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055B7478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3</w:t>
            </w:r>
          </w:p>
        </w:tc>
        <w:tc>
          <w:tcPr>
            <w:tcW w:w="2534" w:type="dxa"/>
            <w:noWrap w:val="0"/>
            <w:vAlign w:val="center"/>
          </w:tcPr>
          <w:p w14:paraId="3C9B8B0E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一字螺丝刀</w:t>
            </w:r>
          </w:p>
        </w:tc>
        <w:tc>
          <w:tcPr>
            <w:tcW w:w="3487" w:type="dxa"/>
            <w:noWrap w:val="0"/>
            <w:vAlign w:val="center"/>
          </w:tcPr>
          <w:p w14:paraId="1553D3F5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华文细黑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寸</w:t>
            </w:r>
          </w:p>
        </w:tc>
        <w:tc>
          <w:tcPr>
            <w:tcW w:w="864" w:type="dxa"/>
            <w:noWrap w:val="0"/>
            <w:vAlign w:val="center"/>
          </w:tcPr>
          <w:p w14:paraId="7A0A7E81">
            <w:pPr>
              <w:widowControl/>
              <w:jc w:val="center"/>
              <w:textAlignment w:val="center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1把</w:t>
            </w:r>
          </w:p>
        </w:tc>
      </w:tr>
      <w:tr w14:paraId="4816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6E4AE66C">
            <w:pPr>
              <w:jc w:val="center"/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4</w:t>
            </w:r>
          </w:p>
        </w:tc>
        <w:tc>
          <w:tcPr>
            <w:tcW w:w="2534" w:type="dxa"/>
            <w:noWrap w:val="0"/>
            <w:vAlign w:val="center"/>
          </w:tcPr>
          <w:p w14:paraId="6E02E860">
            <w:pPr>
              <w:jc w:val="center"/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十字螺丝刀</w:t>
            </w:r>
          </w:p>
        </w:tc>
        <w:tc>
          <w:tcPr>
            <w:tcW w:w="3487" w:type="dxa"/>
            <w:noWrap w:val="0"/>
            <w:vAlign w:val="center"/>
          </w:tcPr>
          <w:p w14:paraId="2D2B3FC4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3寸</w:t>
            </w:r>
          </w:p>
        </w:tc>
        <w:tc>
          <w:tcPr>
            <w:tcW w:w="864" w:type="dxa"/>
            <w:noWrap w:val="0"/>
            <w:vAlign w:val="center"/>
          </w:tcPr>
          <w:p w14:paraId="610C5634">
            <w:pPr>
              <w:widowControl/>
              <w:jc w:val="center"/>
              <w:textAlignment w:val="center"/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1把</w:t>
            </w:r>
          </w:p>
        </w:tc>
      </w:tr>
      <w:tr w14:paraId="13359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2A14BAAC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华文细黑"/>
                <w:kern w:val="0"/>
                <w:sz w:val="24"/>
                <w:szCs w:val="24"/>
              </w:rPr>
              <w:t>5</w:t>
            </w:r>
          </w:p>
        </w:tc>
        <w:tc>
          <w:tcPr>
            <w:tcW w:w="2534" w:type="dxa"/>
            <w:noWrap w:val="0"/>
            <w:vAlign w:val="center"/>
          </w:tcPr>
          <w:p w14:paraId="76F8EA60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剥线钳</w:t>
            </w:r>
          </w:p>
        </w:tc>
        <w:tc>
          <w:tcPr>
            <w:tcW w:w="3487" w:type="dxa"/>
            <w:noWrap w:val="0"/>
            <w:vAlign w:val="center"/>
          </w:tcPr>
          <w:p w14:paraId="7F92AE77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0.2mm</w:t>
            </w: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-6mm</w:t>
            </w: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64" w:type="dxa"/>
            <w:noWrap w:val="0"/>
            <w:vAlign w:val="center"/>
          </w:tcPr>
          <w:p w14:paraId="47413624">
            <w:pPr>
              <w:widowControl/>
              <w:jc w:val="center"/>
              <w:textAlignment w:val="center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1把</w:t>
            </w:r>
          </w:p>
        </w:tc>
      </w:tr>
      <w:tr w14:paraId="327C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107AAE2F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华文细黑"/>
                <w:kern w:val="0"/>
                <w:sz w:val="24"/>
                <w:szCs w:val="24"/>
              </w:rPr>
              <w:t>6</w:t>
            </w:r>
          </w:p>
        </w:tc>
        <w:tc>
          <w:tcPr>
            <w:tcW w:w="2534" w:type="dxa"/>
            <w:noWrap w:val="0"/>
            <w:vAlign w:val="center"/>
          </w:tcPr>
          <w:p w14:paraId="05E61F66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尖嘴钳</w:t>
            </w:r>
          </w:p>
        </w:tc>
        <w:tc>
          <w:tcPr>
            <w:tcW w:w="3487" w:type="dxa"/>
            <w:noWrap w:val="0"/>
            <w:vAlign w:val="center"/>
          </w:tcPr>
          <w:p w14:paraId="5E1C216E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6寸</w:t>
            </w:r>
          </w:p>
        </w:tc>
        <w:tc>
          <w:tcPr>
            <w:tcW w:w="864" w:type="dxa"/>
            <w:noWrap w:val="0"/>
            <w:vAlign w:val="center"/>
          </w:tcPr>
          <w:p w14:paraId="3C7DCE62">
            <w:pPr>
              <w:widowControl/>
              <w:jc w:val="center"/>
              <w:textAlignment w:val="center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1把</w:t>
            </w:r>
          </w:p>
        </w:tc>
      </w:tr>
      <w:tr w14:paraId="36A4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289A51BA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华文细黑"/>
                <w:kern w:val="0"/>
                <w:sz w:val="24"/>
                <w:szCs w:val="24"/>
              </w:rPr>
              <w:t>7</w:t>
            </w:r>
          </w:p>
        </w:tc>
        <w:tc>
          <w:tcPr>
            <w:tcW w:w="2534" w:type="dxa"/>
            <w:noWrap w:val="0"/>
            <w:vAlign w:val="center"/>
          </w:tcPr>
          <w:p w14:paraId="0700189E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斜口钳</w:t>
            </w:r>
          </w:p>
        </w:tc>
        <w:tc>
          <w:tcPr>
            <w:tcW w:w="3487" w:type="dxa"/>
            <w:noWrap w:val="0"/>
            <w:vAlign w:val="center"/>
          </w:tcPr>
          <w:p w14:paraId="11A3F3DF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6寸</w:t>
            </w:r>
          </w:p>
        </w:tc>
        <w:tc>
          <w:tcPr>
            <w:tcW w:w="864" w:type="dxa"/>
            <w:noWrap w:val="0"/>
            <w:vAlign w:val="center"/>
          </w:tcPr>
          <w:p w14:paraId="3922CF39">
            <w:pPr>
              <w:widowControl/>
              <w:jc w:val="center"/>
              <w:textAlignment w:val="center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1把</w:t>
            </w:r>
          </w:p>
        </w:tc>
      </w:tr>
      <w:tr w14:paraId="16A0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630E3E17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华文细黑"/>
                <w:kern w:val="0"/>
                <w:sz w:val="24"/>
                <w:szCs w:val="24"/>
              </w:rPr>
              <w:t>8</w:t>
            </w:r>
          </w:p>
        </w:tc>
        <w:tc>
          <w:tcPr>
            <w:tcW w:w="2534" w:type="dxa"/>
            <w:noWrap w:val="0"/>
            <w:vAlign w:val="center"/>
          </w:tcPr>
          <w:p w14:paraId="3FBB2168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万用表</w:t>
            </w:r>
          </w:p>
        </w:tc>
        <w:tc>
          <w:tcPr>
            <w:tcW w:w="3487" w:type="dxa"/>
            <w:noWrap w:val="0"/>
            <w:vAlign w:val="center"/>
          </w:tcPr>
          <w:p w14:paraId="725D07BD">
            <w:pPr>
              <w:jc w:val="center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数字式或指针式</w:t>
            </w:r>
          </w:p>
        </w:tc>
        <w:tc>
          <w:tcPr>
            <w:tcW w:w="864" w:type="dxa"/>
            <w:noWrap w:val="0"/>
            <w:vAlign w:val="center"/>
          </w:tcPr>
          <w:p w14:paraId="045153FB">
            <w:pPr>
              <w:widowControl/>
              <w:jc w:val="center"/>
              <w:textAlignment w:val="center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1套</w:t>
            </w:r>
          </w:p>
        </w:tc>
      </w:tr>
      <w:tr w14:paraId="18ABB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55E48D00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华文细黑"/>
                <w:kern w:val="0"/>
                <w:sz w:val="24"/>
                <w:szCs w:val="24"/>
              </w:rPr>
              <w:t>9</w:t>
            </w:r>
          </w:p>
        </w:tc>
        <w:tc>
          <w:tcPr>
            <w:tcW w:w="2534" w:type="dxa"/>
            <w:noWrap w:val="0"/>
            <w:vAlign w:val="center"/>
          </w:tcPr>
          <w:p w14:paraId="671E17F9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管型端子压线钳</w:t>
            </w:r>
          </w:p>
        </w:tc>
        <w:tc>
          <w:tcPr>
            <w:tcW w:w="3487" w:type="dxa"/>
            <w:noWrap w:val="0"/>
            <w:vAlign w:val="center"/>
          </w:tcPr>
          <w:p w14:paraId="32C4C999">
            <w:pPr>
              <w:jc w:val="center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0.25mm</w:t>
            </w: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-2.5mm</w:t>
            </w: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64" w:type="dxa"/>
            <w:noWrap w:val="0"/>
            <w:vAlign w:val="center"/>
          </w:tcPr>
          <w:p w14:paraId="41D1411F">
            <w:pPr>
              <w:widowControl/>
              <w:jc w:val="center"/>
              <w:textAlignment w:val="center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1把</w:t>
            </w:r>
          </w:p>
        </w:tc>
      </w:tr>
      <w:tr w14:paraId="0A9AD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36AD255D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华文细黑"/>
                <w:kern w:val="0"/>
                <w:sz w:val="24"/>
                <w:szCs w:val="24"/>
              </w:rPr>
              <w:t>10</w:t>
            </w:r>
          </w:p>
        </w:tc>
        <w:tc>
          <w:tcPr>
            <w:tcW w:w="2534" w:type="dxa"/>
            <w:noWrap w:val="0"/>
            <w:vAlign w:val="center"/>
          </w:tcPr>
          <w:p w14:paraId="0969E99E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油性号码笔</w:t>
            </w:r>
          </w:p>
        </w:tc>
        <w:tc>
          <w:tcPr>
            <w:tcW w:w="3487" w:type="dxa"/>
            <w:noWrap w:val="0"/>
            <w:vAlign w:val="center"/>
          </w:tcPr>
          <w:p w14:paraId="33C6C4B0">
            <w:pPr>
              <w:jc w:val="center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黑色</w:t>
            </w:r>
          </w:p>
        </w:tc>
        <w:tc>
          <w:tcPr>
            <w:tcW w:w="864" w:type="dxa"/>
            <w:noWrap w:val="0"/>
            <w:vAlign w:val="center"/>
          </w:tcPr>
          <w:p w14:paraId="5E6B43FD">
            <w:pPr>
              <w:widowControl/>
              <w:jc w:val="center"/>
              <w:textAlignment w:val="center"/>
              <w:rPr>
                <w:rFonts w:ascii="宋体" w:hAnsi="宋体" w:eastAsia="宋体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color w:val="000000"/>
                <w:kern w:val="0"/>
                <w:sz w:val="24"/>
                <w:szCs w:val="24"/>
              </w:rPr>
              <w:t>1支</w:t>
            </w:r>
          </w:p>
        </w:tc>
      </w:tr>
      <w:tr w14:paraId="57479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5C5F63AC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华文细黑"/>
                <w:kern w:val="0"/>
                <w:sz w:val="24"/>
                <w:szCs w:val="24"/>
              </w:rPr>
              <w:t>1</w:t>
            </w:r>
          </w:p>
        </w:tc>
        <w:tc>
          <w:tcPr>
            <w:tcW w:w="2534" w:type="dxa"/>
            <w:noWrap w:val="0"/>
            <w:vAlign w:val="center"/>
          </w:tcPr>
          <w:p w14:paraId="4AC81F99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绝缘鞋</w:t>
            </w:r>
          </w:p>
        </w:tc>
        <w:tc>
          <w:tcPr>
            <w:tcW w:w="3487" w:type="dxa"/>
            <w:noWrap w:val="0"/>
            <w:vAlign w:val="center"/>
          </w:tcPr>
          <w:p w14:paraId="6F009D7E">
            <w:pPr>
              <w:ind w:firstLine="480"/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center"/>
          </w:tcPr>
          <w:p w14:paraId="5B152812">
            <w:pPr>
              <w:widowControl/>
              <w:jc w:val="center"/>
              <w:textAlignment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1双</w:t>
            </w:r>
          </w:p>
        </w:tc>
      </w:tr>
      <w:tr w14:paraId="4914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5DD4F3E5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华文细黑"/>
                <w:kern w:val="0"/>
                <w:sz w:val="24"/>
                <w:szCs w:val="24"/>
              </w:rPr>
              <w:t>2</w:t>
            </w:r>
          </w:p>
        </w:tc>
        <w:tc>
          <w:tcPr>
            <w:tcW w:w="2534" w:type="dxa"/>
            <w:noWrap w:val="0"/>
            <w:vAlign w:val="center"/>
          </w:tcPr>
          <w:p w14:paraId="69E0E309">
            <w:pPr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工作服</w:t>
            </w:r>
          </w:p>
        </w:tc>
        <w:tc>
          <w:tcPr>
            <w:tcW w:w="3487" w:type="dxa"/>
            <w:noWrap w:val="0"/>
            <w:vAlign w:val="center"/>
          </w:tcPr>
          <w:p w14:paraId="1C5977BC">
            <w:pPr>
              <w:ind w:firstLine="480"/>
              <w:jc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center"/>
          </w:tcPr>
          <w:p w14:paraId="03AD7878">
            <w:pPr>
              <w:widowControl/>
              <w:jc w:val="center"/>
              <w:textAlignment w:val="center"/>
              <w:rPr>
                <w:rFonts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1套</w:t>
            </w:r>
          </w:p>
        </w:tc>
      </w:tr>
    </w:tbl>
    <w:p w14:paraId="4EA907C7">
      <w:pPr>
        <w:pStyle w:val="12"/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left="0" w:leftChars="0" w:firstLine="643" w:firstLineChars="200"/>
        <w:rPr>
          <w:rFonts w:hint="eastAsia"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  <w:lang w:val="en-US" w:eastAsia="zh-CN"/>
        </w:rPr>
        <w:t>设备</w:t>
      </w:r>
      <w:r>
        <w:rPr>
          <w:rFonts w:hint="eastAsia" w:eastAsia="楷体_GB2312"/>
          <w:b/>
          <w:sz w:val="32"/>
          <w:szCs w:val="32"/>
        </w:rPr>
        <w:t>条件</w:t>
      </w:r>
    </w:p>
    <w:tbl>
      <w:tblPr>
        <w:tblStyle w:val="8"/>
        <w:tblW w:w="5009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3995"/>
        <w:gridCol w:w="3385"/>
      </w:tblGrid>
      <w:tr w14:paraId="38831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5" w:type="dxa"/>
            <w:vAlign w:val="center"/>
          </w:tcPr>
          <w:p w14:paraId="68701497">
            <w:pPr>
              <w:jc w:val="center"/>
              <w:rPr>
                <w:rFonts w:hint="eastAsia" w:ascii="宋体" w:hAnsi="宋体" w:eastAsia="宋体" w:cs="华文细黑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988" w:type="dxa"/>
            <w:vAlign w:val="center"/>
          </w:tcPr>
          <w:p w14:paraId="756338FE">
            <w:pPr>
              <w:jc w:val="center"/>
              <w:rPr>
                <w:rFonts w:hint="eastAsia" w:ascii="宋体" w:hAnsi="宋体" w:eastAsia="宋体" w:cs="华文细黑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379" w:type="dxa"/>
            <w:vAlign w:val="center"/>
          </w:tcPr>
          <w:p w14:paraId="2AD30FDE">
            <w:pPr>
              <w:jc w:val="center"/>
              <w:rPr>
                <w:rFonts w:hint="eastAsia" w:ascii="宋体" w:hAnsi="宋体" w:eastAsia="宋体" w:cs="华文细黑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b/>
                <w:kern w:val="0"/>
                <w:sz w:val="24"/>
                <w:szCs w:val="24"/>
              </w:rPr>
              <w:t>数量</w:t>
            </w:r>
          </w:p>
        </w:tc>
      </w:tr>
      <w:tr w14:paraId="1AB8F8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5" w:type="dxa"/>
            <w:vAlign w:val="center"/>
          </w:tcPr>
          <w:p w14:paraId="31FB381A">
            <w:pPr>
              <w:jc w:val="center"/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1</w:t>
            </w:r>
          </w:p>
        </w:tc>
        <w:tc>
          <w:tcPr>
            <w:tcW w:w="3988" w:type="dxa"/>
            <w:vAlign w:val="center"/>
          </w:tcPr>
          <w:p w14:paraId="2B0DA3B4">
            <w:pPr>
              <w:jc w:val="center"/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台式电脑</w:t>
            </w:r>
          </w:p>
        </w:tc>
        <w:tc>
          <w:tcPr>
            <w:tcW w:w="3379" w:type="dxa"/>
            <w:vAlign w:val="center"/>
          </w:tcPr>
          <w:p w14:paraId="730ABA5F">
            <w:pPr>
              <w:jc w:val="center"/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台</w:t>
            </w:r>
          </w:p>
        </w:tc>
      </w:tr>
      <w:tr w14:paraId="686EA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5" w:type="dxa"/>
            <w:vAlign w:val="center"/>
          </w:tcPr>
          <w:p w14:paraId="769823E1">
            <w:pPr>
              <w:jc w:val="center"/>
              <w:rPr>
                <w:rFonts w:hint="eastAsia" w:ascii="宋体" w:hAnsi="宋体" w:eastAsia="宋体" w:cs="华文细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88" w:type="dxa"/>
            <w:vAlign w:val="center"/>
          </w:tcPr>
          <w:p w14:paraId="2753E91F">
            <w:pPr>
              <w:jc w:val="center"/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工位隔板</w:t>
            </w:r>
          </w:p>
        </w:tc>
        <w:tc>
          <w:tcPr>
            <w:tcW w:w="3379" w:type="dxa"/>
            <w:vAlign w:val="center"/>
          </w:tcPr>
          <w:p w14:paraId="220044B2">
            <w:pPr>
              <w:jc w:val="center"/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kern w:val="0"/>
                <w:sz w:val="24"/>
                <w:szCs w:val="24"/>
              </w:rPr>
              <w:t>200套</w:t>
            </w:r>
          </w:p>
        </w:tc>
      </w:tr>
    </w:tbl>
    <w:p w14:paraId="7099F7E8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0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2111DCAA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、纪律要求</w:t>
      </w:r>
    </w:p>
    <w:p w14:paraId="61AA005B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（一）通则</w:t>
      </w:r>
    </w:p>
    <w:p w14:paraId="6A904AC3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本赛项将严格遵守公平、公正、公开的原则，对出现的任何违规行为，一经</w:t>
      </w:r>
      <w:r>
        <w:rPr>
          <w:rFonts w:hint="eastAsia" w:eastAsia="仿宋_GB2312"/>
          <w:sz w:val="32"/>
          <w:szCs w:val="32"/>
        </w:rPr>
        <w:t>查处</w:t>
      </w:r>
      <w:r>
        <w:rPr>
          <w:rFonts w:eastAsia="仿宋_GB2312"/>
          <w:sz w:val="32"/>
          <w:szCs w:val="32"/>
        </w:rPr>
        <w:t>严肃处理。</w:t>
      </w:r>
    </w:p>
    <w:p w14:paraId="18FF7167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参与本赛项的所有人员应按规定的时间、地点、场次参加比赛，不得无故迟到、早退、缺席。</w:t>
      </w:r>
    </w:p>
    <w:p w14:paraId="07724F9E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参与本赛项的所有人员应当</w:t>
      </w:r>
      <w:r>
        <w:rPr>
          <w:rFonts w:hint="eastAsia" w:eastAsia="仿宋_GB2312"/>
          <w:sz w:val="32"/>
          <w:szCs w:val="32"/>
        </w:rPr>
        <w:t>佩戴</w:t>
      </w:r>
      <w:r>
        <w:rPr>
          <w:rFonts w:eastAsia="仿宋_GB2312"/>
          <w:sz w:val="32"/>
          <w:szCs w:val="32"/>
        </w:rPr>
        <w:t>组委会配发的证件，服从组委会统一指挥，共同保证比赛顺利进行。</w:t>
      </w:r>
    </w:p>
    <w:p w14:paraId="58E29C2D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（二）参赛选手</w:t>
      </w:r>
    </w:p>
    <w:p w14:paraId="2CCBA34B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参赛选手需携带参赛证、身份证等证件进入赛场，并将手机关机。未带证件者，不得参赛。</w:t>
      </w:r>
    </w:p>
    <w:p w14:paraId="22DB5B04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参赛选手在比赛开始前 30 分钟进入比赛候考区，在现场工作人员引导下，进行赛前准备，检查并确认所需物品。</w:t>
      </w:r>
    </w:p>
    <w:p w14:paraId="146971BB"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理论考试开始前 15 分钟，参赛选手凭证件进入规定考场，并将证件放在考桌左上角，以便监考人员查验。考试过程中，参赛选手应独立完成答题。</w:t>
      </w:r>
    </w:p>
    <w:p w14:paraId="328A5FE6"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参赛选手必须按指定时间进入赛场，迟到 30 分钟者不得参加比赛。</w:t>
      </w:r>
    </w:p>
    <w:p w14:paraId="5A653C51"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裁判长宣布比赛开始，参赛选手方可答题，比赛开始计时。</w:t>
      </w:r>
    </w:p>
    <w:p w14:paraId="6D81563B"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裁判长宣布比赛结束，参赛选手应立即停止答题，不得以任何理由拖延竞赛时间，若提前结束比赛，应向裁判员举手示意，经裁判员同意后，视为提前结束比赛。</w:t>
      </w:r>
    </w:p>
    <w:p w14:paraId="6583E2CF"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>参赛人员应爱护赛场所有设施，自觉维持赛场环境卫生，操作设备应谨慎，不得违章操作，如遇损坏、丢失等现象照价赔偿。</w:t>
      </w:r>
    </w:p>
    <w:p w14:paraId="71495752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比赛过程中，参赛选手须严格遵守操作规程，确保人身及设备安全，并接受裁判员的监督和警示，出现设备故障等问题时，参赛选手应请裁判员对故障进行确认，对于因设备自身故障造成暂停和时间损失，该参赛选手的比赛时间酌情增补。</w:t>
      </w:r>
    </w:p>
    <w:p w14:paraId="302C0A41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（三）裁判人员</w:t>
      </w:r>
    </w:p>
    <w:p w14:paraId="6AA2E9CA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裁判人员在比赛前必须了解赛场情况、比赛规则及注意事项，不得泄露比赛的有关信息。</w:t>
      </w:r>
    </w:p>
    <w:p w14:paraId="6A81D531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赛前裁判人员要集中学习有关文件，明确责任和分工，熟悉和掌握比赛的具体要求，严格遵守竞赛规则，做到评判公正，一视同仁。</w:t>
      </w:r>
    </w:p>
    <w:p w14:paraId="41BFA5D5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裁判人员应在工作前30分钟到达比赛场地，佩戴好执裁证，将手机处于关闭状态。裁判员应仪表整洁，语言举止文明礼貌，服从裁判长的领导，遵守评判职业道德，文明评判。</w:t>
      </w:r>
    </w:p>
    <w:p w14:paraId="17596A06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参赛选手进入考场时，裁判人员要认真检查参赛选手的证件，确保无差错，发现与证件不符者，裁判人员有权制止本参赛选手进入考场。</w:t>
      </w:r>
    </w:p>
    <w:p w14:paraId="2D82434C"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裁判人员应严格遵守竞赛规则，认真执行竞赛项目的评分标准，以公平、公正、真实、一视同仁的原则，准确把握评分尺度，对在竞赛执裁过程中出现徇私舞弊的情况，一经查实，裁判长有权取消其执裁资格，并报竞赛组委会备案。</w:t>
      </w:r>
    </w:p>
    <w:p w14:paraId="30196349"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裁判人员要严格执行比赛纪律，对选手的违规行为，进行严肃处理，并记录在案。对竞赛中出现的严重违纪和不安全行为应及时警告，必要时可以终止比赛。</w:t>
      </w:r>
    </w:p>
    <w:p w14:paraId="4969941F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裁判人员在工作时要尊重参赛选手，与参赛选手交流时应注意方式，避免影响参赛选手情绪。</w:t>
      </w:r>
    </w:p>
    <w:p w14:paraId="108DA6C0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对于竞赛过程中出现的问题或争议，裁判人员不允许在选手面前进行争论，应及时向裁判长汇报，服从裁判长的裁决，避免与参赛选手和相关人员发生争执，否则取消评判资格。</w:t>
      </w:r>
    </w:p>
    <w:p w14:paraId="3E373648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裁判人员要坚守岗位，不得擅自离开、闲聊，不得无故干扰选手竞赛，不得同参赛选手交谈与竞赛无关的话题、不得给予参赛选手任何竞赛规则范围内的提示，不得在执裁过程中接听任何电话。</w:t>
      </w:r>
    </w:p>
    <w:p w14:paraId="3FA252E6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裁判人员要认真执行各项规章制度，对在整个竞赛过程中未公平、公正，弄虚作假或者隐瞒事实不报的，将根据情节轻重予以处理。</w:t>
      </w:r>
    </w:p>
    <w:p w14:paraId="6D8CD70B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、题库</w:t>
      </w:r>
    </w:p>
    <w:p w14:paraId="1D11A2AE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（一）理论考核题库</w:t>
      </w:r>
    </w:p>
    <w:p w14:paraId="0550EF90">
      <w:pPr>
        <w:topLinePunct/>
        <w:adjustRightInd w:val="0"/>
        <w:snapToGrid w:val="0"/>
        <w:spacing w:line="400" w:lineRule="exact"/>
        <w:jc w:val="left"/>
        <w:rPr>
          <w:rFonts w:cs="CIDFont+F2" w:asciiTheme="minorEastAsia" w:hAnsiTheme="minorEastAsia"/>
          <w:kern w:val="0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OLIIDN+FZXiaoBiaoSong-B05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GRPJ+FZHei-B01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CIDFont+F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IDFont+F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IDFont+F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9F8AB"/>
    <w:multiLevelType w:val="singleLevel"/>
    <w:tmpl w:val="1019F8A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xNWE2M2FlNGY2N2QzNDBlOTllYWExNGU4OWI3YzcifQ=="/>
  </w:docVars>
  <w:rsids>
    <w:rsidRoot w:val="0001676D"/>
    <w:rsid w:val="00004BC9"/>
    <w:rsid w:val="0001453E"/>
    <w:rsid w:val="0001676D"/>
    <w:rsid w:val="000225D0"/>
    <w:rsid w:val="000279D8"/>
    <w:rsid w:val="0004488E"/>
    <w:rsid w:val="00047FD7"/>
    <w:rsid w:val="0005361E"/>
    <w:rsid w:val="000653AC"/>
    <w:rsid w:val="00077627"/>
    <w:rsid w:val="00085FA9"/>
    <w:rsid w:val="000B1609"/>
    <w:rsid w:val="000B331D"/>
    <w:rsid w:val="000B7B33"/>
    <w:rsid w:val="000C31F7"/>
    <w:rsid w:val="000C5B98"/>
    <w:rsid w:val="000E0FD5"/>
    <w:rsid w:val="000E4BDF"/>
    <w:rsid w:val="001138AF"/>
    <w:rsid w:val="00116A52"/>
    <w:rsid w:val="00131C63"/>
    <w:rsid w:val="0013259D"/>
    <w:rsid w:val="0014669B"/>
    <w:rsid w:val="00146831"/>
    <w:rsid w:val="00157C79"/>
    <w:rsid w:val="00181206"/>
    <w:rsid w:val="001C363C"/>
    <w:rsid w:val="001C6B03"/>
    <w:rsid w:val="001D1D2E"/>
    <w:rsid w:val="00230B52"/>
    <w:rsid w:val="0023320D"/>
    <w:rsid w:val="00234F7D"/>
    <w:rsid w:val="00236024"/>
    <w:rsid w:val="00261BC1"/>
    <w:rsid w:val="00262EF2"/>
    <w:rsid w:val="002735CB"/>
    <w:rsid w:val="00295601"/>
    <w:rsid w:val="002C5CE9"/>
    <w:rsid w:val="002F008C"/>
    <w:rsid w:val="00301D65"/>
    <w:rsid w:val="00305494"/>
    <w:rsid w:val="0032045D"/>
    <w:rsid w:val="003267E0"/>
    <w:rsid w:val="00343348"/>
    <w:rsid w:val="00353450"/>
    <w:rsid w:val="00371B2B"/>
    <w:rsid w:val="00381B66"/>
    <w:rsid w:val="00385026"/>
    <w:rsid w:val="003858B7"/>
    <w:rsid w:val="003970F9"/>
    <w:rsid w:val="003C7CA1"/>
    <w:rsid w:val="003D0333"/>
    <w:rsid w:val="003E02AF"/>
    <w:rsid w:val="003F5E30"/>
    <w:rsid w:val="004270E7"/>
    <w:rsid w:val="00447556"/>
    <w:rsid w:val="0046306F"/>
    <w:rsid w:val="00463DF2"/>
    <w:rsid w:val="004777B0"/>
    <w:rsid w:val="004E447C"/>
    <w:rsid w:val="004E45B9"/>
    <w:rsid w:val="0054772F"/>
    <w:rsid w:val="005612C5"/>
    <w:rsid w:val="00561D58"/>
    <w:rsid w:val="0058374F"/>
    <w:rsid w:val="00584EFA"/>
    <w:rsid w:val="0058748D"/>
    <w:rsid w:val="00593B64"/>
    <w:rsid w:val="005B312E"/>
    <w:rsid w:val="005B5620"/>
    <w:rsid w:val="005B59DD"/>
    <w:rsid w:val="006107F8"/>
    <w:rsid w:val="00622889"/>
    <w:rsid w:val="00622A11"/>
    <w:rsid w:val="0062796F"/>
    <w:rsid w:val="006318C4"/>
    <w:rsid w:val="00641E49"/>
    <w:rsid w:val="0064335B"/>
    <w:rsid w:val="00645CEF"/>
    <w:rsid w:val="006541B1"/>
    <w:rsid w:val="00661735"/>
    <w:rsid w:val="00667226"/>
    <w:rsid w:val="0067130E"/>
    <w:rsid w:val="0068210E"/>
    <w:rsid w:val="006A2A73"/>
    <w:rsid w:val="006A4108"/>
    <w:rsid w:val="006B789B"/>
    <w:rsid w:val="006D4737"/>
    <w:rsid w:val="006E53D4"/>
    <w:rsid w:val="007036D5"/>
    <w:rsid w:val="00711B49"/>
    <w:rsid w:val="00761D1B"/>
    <w:rsid w:val="00764AB2"/>
    <w:rsid w:val="00770071"/>
    <w:rsid w:val="00772608"/>
    <w:rsid w:val="007A2CA2"/>
    <w:rsid w:val="007D1ED9"/>
    <w:rsid w:val="007D3C97"/>
    <w:rsid w:val="007E27A4"/>
    <w:rsid w:val="007F43FB"/>
    <w:rsid w:val="0084056E"/>
    <w:rsid w:val="0084458B"/>
    <w:rsid w:val="0084637B"/>
    <w:rsid w:val="00852B46"/>
    <w:rsid w:val="00857CF7"/>
    <w:rsid w:val="00886A80"/>
    <w:rsid w:val="00896C2B"/>
    <w:rsid w:val="008A0B72"/>
    <w:rsid w:val="008A1109"/>
    <w:rsid w:val="008B27A1"/>
    <w:rsid w:val="008C5E62"/>
    <w:rsid w:val="008F2BED"/>
    <w:rsid w:val="008F56A5"/>
    <w:rsid w:val="00921CB7"/>
    <w:rsid w:val="00930C0C"/>
    <w:rsid w:val="00943EEF"/>
    <w:rsid w:val="00944D36"/>
    <w:rsid w:val="0094752B"/>
    <w:rsid w:val="00971DCC"/>
    <w:rsid w:val="00972028"/>
    <w:rsid w:val="00972D07"/>
    <w:rsid w:val="00977059"/>
    <w:rsid w:val="00986DC8"/>
    <w:rsid w:val="009A17F1"/>
    <w:rsid w:val="009A3E0E"/>
    <w:rsid w:val="009B44CE"/>
    <w:rsid w:val="009C5046"/>
    <w:rsid w:val="009C5108"/>
    <w:rsid w:val="009D2DA4"/>
    <w:rsid w:val="009D4F3A"/>
    <w:rsid w:val="00A004A9"/>
    <w:rsid w:val="00A44021"/>
    <w:rsid w:val="00A47379"/>
    <w:rsid w:val="00A85629"/>
    <w:rsid w:val="00A965D8"/>
    <w:rsid w:val="00AB325D"/>
    <w:rsid w:val="00AC5EAD"/>
    <w:rsid w:val="00AF061D"/>
    <w:rsid w:val="00B01015"/>
    <w:rsid w:val="00B06490"/>
    <w:rsid w:val="00B16B63"/>
    <w:rsid w:val="00B16C1A"/>
    <w:rsid w:val="00B40B44"/>
    <w:rsid w:val="00B4462D"/>
    <w:rsid w:val="00B507BA"/>
    <w:rsid w:val="00B52942"/>
    <w:rsid w:val="00B601DD"/>
    <w:rsid w:val="00B636CA"/>
    <w:rsid w:val="00B84256"/>
    <w:rsid w:val="00B8436F"/>
    <w:rsid w:val="00B851AA"/>
    <w:rsid w:val="00B924C9"/>
    <w:rsid w:val="00BA6943"/>
    <w:rsid w:val="00BB1B32"/>
    <w:rsid w:val="00BB2C86"/>
    <w:rsid w:val="00BD585B"/>
    <w:rsid w:val="00BF27B6"/>
    <w:rsid w:val="00BF3D8E"/>
    <w:rsid w:val="00BF6536"/>
    <w:rsid w:val="00BF6554"/>
    <w:rsid w:val="00C12C67"/>
    <w:rsid w:val="00C202C8"/>
    <w:rsid w:val="00C20D8A"/>
    <w:rsid w:val="00C30166"/>
    <w:rsid w:val="00C32784"/>
    <w:rsid w:val="00C67606"/>
    <w:rsid w:val="00C94695"/>
    <w:rsid w:val="00CB0419"/>
    <w:rsid w:val="00CD002D"/>
    <w:rsid w:val="00D06D2C"/>
    <w:rsid w:val="00D30D5C"/>
    <w:rsid w:val="00D431A3"/>
    <w:rsid w:val="00D439D6"/>
    <w:rsid w:val="00D52610"/>
    <w:rsid w:val="00D87B87"/>
    <w:rsid w:val="00DA0435"/>
    <w:rsid w:val="00DA56ED"/>
    <w:rsid w:val="00DA67E0"/>
    <w:rsid w:val="00DA7253"/>
    <w:rsid w:val="00DC1188"/>
    <w:rsid w:val="00DC2537"/>
    <w:rsid w:val="00DC253C"/>
    <w:rsid w:val="00DC3C42"/>
    <w:rsid w:val="00DC586F"/>
    <w:rsid w:val="00DD62B3"/>
    <w:rsid w:val="00DD7829"/>
    <w:rsid w:val="00DE0B1E"/>
    <w:rsid w:val="00DE2C23"/>
    <w:rsid w:val="00DF3D3B"/>
    <w:rsid w:val="00DF79D2"/>
    <w:rsid w:val="00E02A9E"/>
    <w:rsid w:val="00E06DD6"/>
    <w:rsid w:val="00E15C74"/>
    <w:rsid w:val="00E16C03"/>
    <w:rsid w:val="00E3017B"/>
    <w:rsid w:val="00E4388A"/>
    <w:rsid w:val="00E50E6D"/>
    <w:rsid w:val="00E80F6F"/>
    <w:rsid w:val="00EA1FB8"/>
    <w:rsid w:val="00EA4B95"/>
    <w:rsid w:val="00EA4C59"/>
    <w:rsid w:val="00EB4CA2"/>
    <w:rsid w:val="00ED4E50"/>
    <w:rsid w:val="00EE54B1"/>
    <w:rsid w:val="00EE6526"/>
    <w:rsid w:val="00EF3BE4"/>
    <w:rsid w:val="00F02454"/>
    <w:rsid w:val="00F077CC"/>
    <w:rsid w:val="00F149CF"/>
    <w:rsid w:val="00F1644B"/>
    <w:rsid w:val="00F20F58"/>
    <w:rsid w:val="00F2533A"/>
    <w:rsid w:val="00F46C4B"/>
    <w:rsid w:val="00F51A87"/>
    <w:rsid w:val="00F74C6C"/>
    <w:rsid w:val="00FA4FB0"/>
    <w:rsid w:val="00FA60D1"/>
    <w:rsid w:val="00FA7D6F"/>
    <w:rsid w:val="00FC180B"/>
    <w:rsid w:val="00FC72B1"/>
    <w:rsid w:val="00FD4D71"/>
    <w:rsid w:val="00FF4AD3"/>
    <w:rsid w:val="010B54FE"/>
    <w:rsid w:val="015C3C64"/>
    <w:rsid w:val="01945420"/>
    <w:rsid w:val="019A17A1"/>
    <w:rsid w:val="03AC3A1D"/>
    <w:rsid w:val="03CC21CB"/>
    <w:rsid w:val="0463042E"/>
    <w:rsid w:val="047D5273"/>
    <w:rsid w:val="05414577"/>
    <w:rsid w:val="069500C3"/>
    <w:rsid w:val="06FD42E4"/>
    <w:rsid w:val="07B12039"/>
    <w:rsid w:val="0B93269C"/>
    <w:rsid w:val="0BA8661C"/>
    <w:rsid w:val="0BDA5FF9"/>
    <w:rsid w:val="0CC7731D"/>
    <w:rsid w:val="0D9376BC"/>
    <w:rsid w:val="0E9B1FF0"/>
    <w:rsid w:val="102E3832"/>
    <w:rsid w:val="137D703E"/>
    <w:rsid w:val="154A2561"/>
    <w:rsid w:val="166C6737"/>
    <w:rsid w:val="17266818"/>
    <w:rsid w:val="1A3D46E4"/>
    <w:rsid w:val="1BE23FA5"/>
    <w:rsid w:val="1D3E0310"/>
    <w:rsid w:val="1DCD2A4B"/>
    <w:rsid w:val="1DFA7E9C"/>
    <w:rsid w:val="1FE91C79"/>
    <w:rsid w:val="20330CED"/>
    <w:rsid w:val="219E39F0"/>
    <w:rsid w:val="237815D0"/>
    <w:rsid w:val="261865C9"/>
    <w:rsid w:val="26A20BBC"/>
    <w:rsid w:val="2AFA5858"/>
    <w:rsid w:val="2B265559"/>
    <w:rsid w:val="2B7F2D54"/>
    <w:rsid w:val="302751E6"/>
    <w:rsid w:val="30D97FCD"/>
    <w:rsid w:val="32701975"/>
    <w:rsid w:val="37133202"/>
    <w:rsid w:val="37CF580A"/>
    <w:rsid w:val="39B56308"/>
    <w:rsid w:val="3BAB4E80"/>
    <w:rsid w:val="3D0542BA"/>
    <w:rsid w:val="3F40258F"/>
    <w:rsid w:val="429F4E62"/>
    <w:rsid w:val="43EE6940"/>
    <w:rsid w:val="441555EE"/>
    <w:rsid w:val="44AC7F50"/>
    <w:rsid w:val="44FD01FF"/>
    <w:rsid w:val="45094920"/>
    <w:rsid w:val="453C65D5"/>
    <w:rsid w:val="482F735F"/>
    <w:rsid w:val="49176F84"/>
    <w:rsid w:val="498D4BBE"/>
    <w:rsid w:val="4C043B58"/>
    <w:rsid w:val="4C94226C"/>
    <w:rsid w:val="4D185CB0"/>
    <w:rsid w:val="4DE36DC7"/>
    <w:rsid w:val="4E4D7000"/>
    <w:rsid w:val="4F23762A"/>
    <w:rsid w:val="504B6EDF"/>
    <w:rsid w:val="52CC2C1B"/>
    <w:rsid w:val="539A1F63"/>
    <w:rsid w:val="568E6439"/>
    <w:rsid w:val="56A7026A"/>
    <w:rsid w:val="59167543"/>
    <w:rsid w:val="59B44408"/>
    <w:rsid w:val="5A2A14B6"/>
    <w:rsid w:val="5A2D708B"/>
    <w:rsid w:val="5D0D694B"/>
    <w:rsid w:val="5D826E28"/>
    <w:rsid w:val="6048503D"/>
    <w:rsid w:val="61E54681"/>
    <w:rsid w:val="63032004"/>
    <w:rsid w:val="6356642E"/>
    <w:rsid w:val="63E8688C"/>
    <w:rsid w:val="63F07AC1"/>
    <w:rsid w:val="6C0F48E7"/>
    <w:rsid w:val="6C4A2292"/>
    <w:rsid w:val="6C8D0CBD"/>
    <w:rsid w:val="6D1124F0"/>
    <w:rsid w:val="6F813310"/>
    <w:rsid w:val="713C1913"/>
    <w:rsid w:val="71BE59CD"/>
    <w:rsid w:val="726218A1"/>
    <w:rsid w:val="74100036"/>
    <w:rsid w:val="74854F02"/>
    <w:rsid w:val="749741C0"/>
    <w:rsid w:val="75717388"/>
    <w:rsid w:val="781A3921"/>
    <w:rsid w:val="792A60AC"/>
    <w:rsid w:val="7A81741B"/>
    <w:rsid w:val="7AD22E88"/>
    <w:rsid w:val="7C2D76CE"/>
    <w:rsid w:val="7D9B4FB0"/>
    <w:rsid w:val="7E0F2C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basedOn w:val="10"/>
    <w:link w:val="4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BB97-470F-41D9-BA7F-A36AB37CDD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249</Words>
  <Characters>256</Characters>
  <Lines>39</Lines>
  <Paragraphs>11</Paragraphs>
  <TotalTime>57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2020-08-04T09:06:00Z</dcterms:created>
  <dc:creator>郎旭东</dc:creator>
  <cp:lastModifiedBy>SZY</cp:lastModifiedBy>
  <dcterms:modified xsi:type="dcterms:W3CDTF">2025-07-10T01:51:34Z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CEBD3B6A78324EE698650A3ABBCF391B</vt:lpwstr>
  </property>
  <property fmtid="{D5CDD505-2E9C-101B-9397-08002B2CF9AE}" pid="4" name="KSOTemplateDocerSaveRecord">
    <vt:lpwstr>eyJoZGlkIjoiNDFhZDc4YTBkMmM0OTY3ODMyNzY4ZGVmOWQ4MmVmODIifQ==</vt:lpwstr>
  </property>
</Properties>
</file>