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AA5BC">
      <w:pPr>
        <w:pStyle w:val="5"/>
        <w:spacing w:line="240" w:lineRule="auto"/>
        <w:jc w:val="center"/>
        <w:rPr>
          <w:rFonts w:hint="eastAsia" w:ascii="微软雅黑" w:hAnsi="微软雅黑" w:eastAsia="微软雅黑" w:cs="微软雅黑"/>
          <w:color w:val="333333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</w:rPr>
        <w:t>江苏常州经济开发区教育和文体旅局</w:t>
      </w:r>
    </w:p>
    <w:p w14:paraId="1A8C721B">
      <w:pPr>
        <w:pStyle w:val="5"/>
        <w:spacing w:line="240" w:lineRule="auto"/>
        <w:jc w:val="center"/>
        <w:rPr>
          <w:rFonts w:ascii="微软雅黑" w:hAnsi="微软雅黑" w:eastAsia="微软雅黑" w:cs="微软雅黑"/>
          <w:color w:val="333333"/>
          <w:kern w:val="2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</w:rPr>
        <w:t>202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</w:rPr>
        <w:t>年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lang w:eastAsia="zh-CN"/>
        </w:rPr>
        <w:t>上半年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</w:rPr>
        <w:t>教师资格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lang w:eastAsia="zh-CN"/>
        </w:rPr>
        <w:t>认定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体检通知</w:t>
      </w:r>
    </w:p>
    <w:p w14:paraId="61C9063E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各有关人员： </w:t>
      </w:r>
    </w:p>
    <w:p w14:paraId="0C74CFB8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按照</w:t>
      </w:r>
      <w:r>
        <w:rPr>
          <w:rFonts w:hint="eastAsia" w:ascii="微软雅黑" w:hAnsi="微软雅黑" w:eastAsia="微软雅黑" w:cs="微软雅黑"/>
          <w:color w:val="333333"/>
          <w:szCs w:val="21"/>
        </w:rPr>
        <w:t>我省规定，202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上半年江苏常州经济开发区教育和文体旅局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Cs w:val="21"/>
        </w:rPr>
        <w:t>教师资格认定分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两次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开展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。现将申请幼儿园、小学、初级中学教师资格认定体检的有关要求通知如下： </w:t>
      </w:r>
    </w:p>
    <w:p w14:paraId="62F700B2"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一、体检时间与地点 </w:t>
      </w:r>
    </w:p>
    <w:p w14:paraId="26F075C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第一批次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5月12日开始；</w:t>
      </w:r>
    </w:p>
    <w:p w14:paraId="736A9DE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ascii="微软雅黑" w:hAnsi="微软雅黑" w:eastAsia="微软雅黑" w:cs="微软雅黑"/>
          <w:color w:val="333333"/>
          <w:szCs w:val="21"/>
        </w:rPr>
        <w:t>第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二批</w:t>
      </w:r>
      <w:r>
        <w:rPr>
          <w:rFonts w:hint="eastAsia" w:ascii="微软雅黑" w:hAnsi="微软雅黑" w:eastAsia="微软雅黑" w:cs="微软雅黑"/>
          <w:color w:val="333333"/>
          <w:szCs w:val="21"/>
        </w:rPr>
        <w:t>次认定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6月30日开始。</w:t>
      </w:r>
    </w:p>
    <w:p w14:paraId="21E2C4FF"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每</w:t>
      </w:r>
      <w:r>
        <w:rPr>
          <w:rFonts w:hint="eastAsia" w:ascii="微软雅黑" w:hAnsi="微软雅黑" w:eastAsia="微软雅黑" w:cs="微软雅黑"/>
          <w:color w:val="333333"/>
          <w:szCs w:val="21"/>
        </w:rPr>
        <w:t>批次的具体体检时间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可</w:t>
      </w:r>
      <w:r>
        <w:rPr>
          <w:rFonts w:hint="eastAsia" w:ascii="微软雅黑" w:hAnsi="微软雅黑" w:eastAsia="微软雅黑" w:cs="微软雅黑"/>
          <w:color w:val="333333"/>
          <w:szCs w:val="21"/>
        </w:rPr>
        <w:t>在体检预约时查看。</w:t>
      </w:r>
    </w:p>
    <w:p w14:paraId="30112E33"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地点：武进人民医院（常州市天宁区永宁北路2号，常州火车站北广场到医院约100米）门诊三楼健康管理中心。体检当日从门诊大厅进入，去服务台报到、收费处交费。</w:t>
      </w:r>
    </w:p>
    <w:p w14:paraId="4F292D8F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已经参加202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年常州市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各</w:t>
      </w:r>
      <w:r>
        <w:rPr>
          <w:rFonts w:hint="eastAsia" w:ascii="微软雅黑" w:hAnsi="微软雅黑" w:eastAsia="微软雅黑" w:cs="微软雅黑"/>
          <w:color w:val="333333"/>
          <w:szCs w:val="21"/>
        </w:rPr>
        <w:t>教育行政部门组织的新教师入职体检的人员，凭相关教育行政部门提供的体检合格证明，可免予重复体检。具体事宜可向相关教育行政部门咨询。</w:t>
      </w:r>
    </w:p>
    <w:p w14:paraId="3298419D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二、体检对象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10247D6D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在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“苏服办”APP上完成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2026年上半年各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批次教师资格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认定材料申报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并审核</w:t>
      </w:r>
      <w:r>
        <w:rPr>
          <w:rFonts w:hint="eastAsia" w:ascii="微软雅黑" w:hAnsi="微软雅黑" w:eastAsia="微软雅黑" w:cs="微软雅黑"/>
          <w:color w:val="333333"/>
          <w:szCs w:val="21"/>
        </w:rPr>
        <w:t>通过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的申请人可参加相应认定批次的体检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。 </w:t>
      </w:r>
    </w:p>
    <w:p w14:paraId="6CFCBCD2"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三、体检项目 </w:t>
      </w:r>
    </w:p>
    <w:p w14:paraId="6F66FD0C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1. 临床：内科、外科、眼科、五官科、测血压；2. 心电图；3. 肝功能；4. 血糖；</w:t>
      </w:r>
    </w:p>
    <w:p w14:paraId="72B5F9E8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5.肾功能；6. B超；7. 胸片；8. 尿常规；9. 血常规。 </w:t>
      </w:r>
    </w:p>
    <w:p w14:paraId="303260C6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四、体检要求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57F83022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（一）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在体检预约时如实</w:t>
      </w:r>
      <w:r>
        <w:rPr>
          <w:rFonts w:hint="eastAsia" w:ascii="微软雅黑" w:hAnsi="微软雅黑" w:eastAsia="微软雅黑" w:cs="微软雅黑"/>
          <w:color w:val="333333"/>
          <w:szCs w:val="21"/>
        </w:rPr>
        <w:t>填写婚否、既往病史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等信息。</w:t>
      </w:r>
    </w:p>
    <w:p w14:paraId="3122FCC0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（二）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体检当天</w:t>
      </w:r>
      <w:r>
        <w:rPr>
          <w:rFonts w:hint="eastAsia" w:ascii="微软雅黑" w:hAnsi="微软雅黑" w:eastAsia="微软雅黑" w:cs="微软雅黑"/>
          <w:color w:val="333333"/>
          <w:szCs w:val="21"/>
        </w:rPr>
        <w:t>请带好身份证原件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，不要带空白体检表，体检前先到</w:t>
      </w:r>
      <w:r>
        <w:rPr>
          <w:rFonts w:hint="eastAsia" w:ascii="微软雅黑" w:hAnsi="微软雅黑" w:eastAsia="微软雅黑" w:cs="微软雅黑"/>
          <w:color w:val="333333"/>
          <w:szCs w:val="21"/>
        </w:rPr>
        <w:t>收费处缴费（中小学教师资格体检费为280元/人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由体检医院按物价部门核定的收费标准收取）。 </w:t>
      </w:r>
    </w:p>
    <w:p w14:paraId="7E71193F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（三）体检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时</w:t>
      </w:r>
      <w:r>
        <w:rPr>
          <w:rFonts w:hint="eastAsia" w:ascii="微软雅黑" w:hAnsi="微软雅黑" w:eastAsia="微软雅黑" w:cs="微软雅黑"/>
          <w:color w:val="333333"/>
          <w:szCs w:val="21"/>
        </w:rPr>
        <w:t>听从医院体检中心工作人员的引导和安排，做好各项检查。可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灵活安排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完成体检项目，先在人少的体检项目处体检，直至做完所有体检项目。 </w:t>
      </w:r>
    </w:p>
    <w:p w14:paraId="4B926ECA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四</w:t>
      </w:r>
      <w:r>
        <w:rPr>
          <w:rFonts w:hint="eastAsia" w:ascii="微软雅黑" w:hAnsi="微软雅黑" w:eastAsia="微软雅黑" w:cs="微软雅黑"/>
          <w:color w:val="333333"/>
          <w:szCs w:val="21"/>
        </w:rPr>
        <w:t>）未在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各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认定批次指定时间内按要求参加体检的人员，视为自动放弃。 </w:t>
      </w:r>
    </w:p>
    <w:p w14:paraId="7FC9A246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医院咨询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电话：0519-85579185，0519-85356726。 </w:t>
      </w:r>
    </w:p>
    <w:p w14:paraId="33C473F2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 五、注意事项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556FABAE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一）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一年内补做未检项目，合格后发放教师资格证书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（不含备孕人员）。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6C754AD7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（二）须自觉遵守纪律，维护秩序，不随地扔垃圾，不高声喧哗，不损坏公物。 </w:t>
      </w:r>
    </w:p>
    <w:p w14:paraId="1B58489A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（三）体检隔天晚上10点以后禁食，体检当天早上抽血、B超两项做完后才能进食（医院提供早餐）。 </w:t>
      </w:r>
    </w:p>
    <w:p w14:paraId="4E9D1C7A"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六、相关政策 </w:t>
      </w:r>
    </w:p>
    <w:p w14:paraId="1EDF40C6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体检项目、办法、程序和标准严格按江苏省教育厅《关于做好教师资格认定体检工作的通知》（苏教师〔2002〕59号）和《省教育厅关于申请教师资格认定人员体检取消乙肝项目检测的通知》（苏教人〔2010〕14号）文件要求进行。 </w:t>
      </w:r>
    </w:p>
    <w:p w14:paraId="47EBCA19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（二）申请教师资格的人员，均应进行体检。 </w:t>
      </w:r>
    </w:p>
    <w:p w14:paraId="33C948FD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（三）体检后申请人如对体检结论有异议，提出复查要求，经主检医师同意，报教师资格认定机构批准后，可予复查。复查原则上只限于单科检查，最多复检一次。体检结论以复查后的结论为准。 </w:t>
      </w:r>
    </w:p>
    <w:p w14:paraId="397C63FC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（四）教师资格认定机构负责对体检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结论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进行审查，如发现有作弊行为，取消申请资格；如有缺漏项目及结论不确切、不清楚的情况，应通知申请人和指定医院及时补查。申请人故意不参加体检造成项目缺漏，该项目视同不合格处理。 </w:t>
      </w:r>
    </w:p>
    <w:p w14:paraId="29EBFC3A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（五）未参加教师资格认定机构组织的体检，其擅自体检的结论一律不予认可。 </w:t>
      </w:r>
    </w:p>
    <w:p w14:paraId="3E10BFC2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（六）体检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预约时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“既往病史”应如实填写。如有隐瞒病情，不符合认定条件者取消教师资格，按弄虚作假、骗取教师资格处理，撤销其教师资格。 </w:t>
      </w:r>
    </w:p>
    <w:p w14:paraId="394F24C9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</w:p>
    <w:p w14:paraId="33064F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Dk5OWZmMDEwYzBjN2ExMDU0YTdmMjE4MWMyZjkifQ=="/>
  </w:docVars>
  <w:rsids>
    <w:rsidRoot w:val="00F879FC"/>
    <w:rsid w:val="00016136"/>
    <w:rsid w:val="000316D4"/>
    <w:rsid w:val="000B4336"/>
    <w:rsid w:val="000B49D3"/>
    <w:rsid w:val="000F0CD6"/>
    <w:rsid w:val="00145906"/>
    <w:rsid w:val="00186283"/>
    <w:rsid w:val="001D6366"/>
    <w:rsid w:val="001E1A93"/>
    <w:rsid w:val="002422E0"/>
    <w:rsid w:val="00455D04"/>
    <w:rsid w:val="00471031"/>
    <w:rsid w:val="004B6A0D"/>
    <w:rsid w:val="004E17D9"/>
    <w:rsid w:val="00543ABB"/>
    <w:rsid w:val="005815A6"/>
    <w:rsid w:val="00587090"/>
    <w:rsid w:val="005E2EC9"/>
    <w:rsid w:val="006200CB"/>
    <w:rsid w:val="006F074A"/>
    <w:rsid w:val="00720075"/>
    <w:rsid w:val="00774222"/>
    <w:rsid w:val="00781E34"/>
    <w:rsid w:val="007F5143"/>
    <w:rsid w:val="00851F07"/>
    <w:rsid w:val="00895EF7"/>
    <w:rsid w:val="008F330C"/>
    <w:rsid w:val="009E2F77"/>
    <w:rsid w:val="00AA34B5"/>
    <w:rsid w:val="00B05DC8"/>
    <w:rsid w:val="00B930F6"/>
    <w:rsid w:val="00BD3F6C"/>
    <w:rsid w:val="00C84417"/>
    <w:rsid w:val="00E30D4C"/>
    <w:rsid w:val="00E90618"/>
    <w:rsid w:val="00F23572"/>
    <w:rsid w:val="00F36B0A"/>
    <w:rsid w:val="00F879FC"/>
    <w:rsid w:val="00FB6AB8"/>
    <w:rsid w:val="00FC04CE"/>
    <w:rsid w:val="052102F4"/>
    <w:rsid w:val="073F35C0"/>
    <w:rsid w:val="07D72EEC"/>
    <w:rsid w:val="0AC260D6"/>
    <w:rsid w:val="0C3553D8"/>
    <w:rsid w:val="0DDA7292"/>
    <w:rsid w:val="11B04EDA"/>
    <w:rsid w:val="172F68A1"/>
    <w:rsid w:val="19863081"/>
    <w:rsid w:val="19D87115"/>
    <w:rsid w:val="1B0C4562"/>
    <w:rsid w:val="1B7D7053"/>
    <w:rsid w:val="21861536"/>
    <w:rsid w:val="25A93CC2"/>
    <w:rsid w:val="2B3E0648"/>
    <w:rsid w:val="2B655E39"/>
    <w:rsid w:val="33607441"/>
    <w:rsid w:val="35444468"/>
    <w:rsid w:val="35A72128"/>
    <w:rsid w:val="3E172532"/>
    <w:rsid w:val="407F3B46"/>
    <w:rsid w:val="421D3616"/>
    <w:rsid w:val="44BC6AA8"/>
    <w:rsid w:val="45120AE5"/>
    <w:rsid w:val="458F65D9"/>
    <w:rsid w:val="459534C4"/>
    <w:rsid w:val="4B8212B2"/>
    <w:rsid w:val="51DD06CC"/>
    <w:rsid w:val="521C11F4"/>
    <w:rsid w:val="56596F73"/>
    <w:rsid w:val="590B1FC3"/>
    <w:rsid w:val="5BBC75A4"/>
    <w:rsid w:val="5BF32533"/>
    <w:rsid w:val="5C0C0E88"/>
    <w:rsid w:val="607B7A2E"/>
    <w:rsid w:val="62A86DCF"/>
    <w:rsid w:val="65D8147F"/>
    <w:rsid w:val="693462D3"/>
    <w:rsid w:val="6C507FC1"/>
    <w:rsid w:val="7343262D"/>
    <w:rsid w:val="73D47729"/>
    <w:rsid w:val="764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56a52b03-7691-4ee2-8085-cd9ed413b6c3</errorID>
      <errorWord>按</errorWord>
      <group>L1_Word</group>
      <groupName>字词问题</groupName>
      <ability>L2_Typo</ability>
      <abilityName>字词错误</abilityName>
      <candidateList>
        <item>按照</item>
      </candidateList>
      <explain/>
      <paraID> C74CFB8</paraID>
      <start>0</start>
      <end>2</end>
      <status>modified</status>
      <modifiedWord>按照</modifiedWord>
      <trackRevisions>false</trackRevisions>
    </reviewItem>
    <reviewItem>
      <errorID>31839ca6-d949-4683-83d5-517ca13cf44b</errorID>
      <errorWord>二次</errorWord>
      <group>L1_Word</group>
      <groupName>字词问题</groupName>
      <ability>L2_Typo</ability>
      <abilityName>字词错误</abilityName>
      <candidateList>
        <item>两次</item>
      </candidateList>
      <explain/>
      <paraID> C74CFB8</paraID>
      <start>24</start>
      <end>26</end>
      <status>modified</status>
      <modifiedWord>两次</modifiedWord>
      <trackRevisions>false</trackRevisions>
    </reviewItem>
    <reviewItem>
      <errorID>e0a58236-6f8c-4653-a27a-400e015f637f</errorID>
      <errorWord>将</errorWord>
      <group>L1_Word</group>
      <groupName>字词问题</groupName>
      <ability>L2_Typo</ability>
      <abilityName>字词错误</abilityName>
      <candidateList>
        <item>可</item>
      </candidateList>
      <explain/>
      <paraID>21E2C4FF</paraID>
      <start>10</start>
      <end>11</end>
      <status>modified</status>
      <modifiedWord>可</modifiedWord>
      <trackRevisions>false</trackRevisions>
    </reviewItem>
    <reviewItem>
      <errorID>d29cb2ac-f147-4f66-8c72-cd9af39dbf3f</errorID>
      <errorWord>灵活机动</errorWord>
      <group>L1_Word</group>
      <groupName>字词问题</groupName>
      <ability>L2_Typo</ability>
      <abilityName>字词错误</abilityName>
      <candidateList>
        <item>灵活安排</item>
      </candidateList>
      <explain/>
      <paraID>7E71193F</paraID>
      <start>33</start>
      <end>37</end>
      <status>modified</status>
      <modifiedWord>灵活安排</modifiedWord>
      <trackRevisions>false</trackRevisions>
    </reviewItem>
    <reviewItem>
      <errorID>a1ad3dca-4950-4c40-a90f-c295f72c95d3</errorID>
      <errorWord>。（不含备孕人员）</errorWord>
      <group>L1_Word</group>
      <groupName>字词问题</groupName>
      <ability>L2_Typo</ability>
      <abilityName>字词错误</abilityName>
      <candidateList>
        <item>（不含备孕人员）。</item>
      </candidateList>
      <explain/>
      <paraID>556FABAE</paraID>
      <start>128</start>
      <end>137</end>
      <status>modified</status>
      <modifiedWord>（不含备孕人员）。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ad2b4e-5ef1-47d1-9779-306073b23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1294</Words>
  <Characters>1356</Characters>
  <Lines>11</Lines>
  <Paragraphs>3</Paragraphs>
  <TotalTime>1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2022-04-14T02:50:00Z</dcterms:created>
  <dc:creator>微软用户</dc:creator>
  <cp:lastModifiedBy>曾素英</cp:lastModifiedBy>
  <cp:lastPrinted>2026-04-07T02:11:00Z</cp:lastPrinted>
  <dcterms:modified xsi:type="dcterms:W3CDTF">2026-04-08T08:24:17Z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B0D192F2CBA94C8B8D2900D2B3EA2316</vt:lpwstr>
  </property>
  <property fmtid="{D5CDD505-2E9C-101B-9397-08002B2CF9AE}" pid="4" name="KSOTemplateDocerSaveRecord">
    <vt:lpwstr>eyJoZGlkIjoiNDZhMmYyMDAzMjRkNjVjZGIwOTRiMGQ0MmI3YjA5YTgiLCJ1c2VySWQiOiIyMjI2NjU3ODkifQ==</vt:lpwstr>
  </property>
</Properties>
</file>