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1232040546730119XY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江苏常州经济开发区纪检监察服务中心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江苏常州经济开发区纪检监察服务中心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负责网络行政监察信息的日常维护；研究和制定各部门廉政风险防范方案；提出改进工作作风、提升行政效能的建议；为行政监察工作提供服务保障。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赵群龙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江苏常州经济开发区纪检监察工作委员会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我单位认真贯彻《事业单位登记管理暂行条例》《事业单位登记管理暂行条例实施细则》和有关法律、法规、政策，按照登记的宗旨和业务范围开展活动，以习近平新时代中国特色社会主义思想为指导，深入学习贯彻习近平总书记关于党的自我革命的重要思想，认真落实中央纪委和省、市纪委全会部署以及党工委要求，纵深推进纪检监察工作高质量发展。主要做了以下几个方面的工作：（一）锚定中心大局，做细做实政治监督护航改革发展。自觉将纪检监察工作置于全区经济社会发展大局中谋划推进，以强有力的政治监督为全区高质量发展提供保障。（二）加强纪律建设，深入贯彻中央八项规定精神学习教育。深入贯彻中央八项规定精神学习教育，认真学习领会习近平总书记关于加强党的作风建设的重要论述，坚持党性党风党纪一起抓。（三）聚焦急难愁盼，深化整治群众身边不正之风和腐败问题。全区上下进一步巩固强化“党委政府主责、纪委牵头抓总、部门协同推动、市县主抓主战”联动体系，制定出台集中整治后两年行动方案。（四）强化系统施治，以“查”“治”贯通阻断风腐演变。以更高政治站位深化对作风建设的认识，坚持正风肃纪反腐相贯通，深入推进风腐同查同治，不断提升作风建设和反腐败斗争的治理效能。（五）勇于自我革命，高质量开展“三化”建设年行动。发扬彻底的自我革命精神，进一步把“纪检监察工作规范化法治化正规化建设年”行动向纵深推进，努力打造政治过硬、能力过硬、作风过硬、廉洁过硬的纪检监察铁军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事业单位法人证书，2024年7月4日至2029年7月4日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2026年02月02日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2026年02月02日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虞琳姿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15161190440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2026年02月02日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