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12320405467340551J</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江苏常州经济开发区社会治安综合治理中心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江苏常州经济开发区社会治安综合治理中心(江苏常州经济开发区信访接待中心、江苏常州经济开发区法律援助中心、江苏常州经济开发区退役军人服务中心)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贯彻执行党和国家维稳综治方针政策，负责矛盾纠纷化解和社会治安风险防控，纠纷咨询受理、分流调处、仲裁、监督等工作；负责网格化服务管理相关的统筹协调、指挥调度、资源整合、综合研判、监督考核等工作；负责组织、协调、指导各单位开展法治建设工作，提供法律咨询、法律援助、法治宣传、人民调解、特殊人群管理等综合性公共法律服务；负责接待、登记来访群众的信访事项，引导群众依法有序上访，协调相关部分做好信访事项受理、疏导化解及政策答复；负责退役军人就业创业扶持、优抚帮扶、走访维稳、信访接待、权益保障等事务性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刘敏</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江苏常州经济开发区政法工作部</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0.0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0.0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8</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2025年重点工作情况
（一）坚持保安全、护发展，安保维稳取得新业绩。一是聚焦风险防控，安全韧性持续提升。有序推进“化解矛盾风险、维护社会稳定”专项治理工作，一体推进“集中排查+常态化排查”，实行分级建档、分类稳控。二是聚焦民生关切，平安质效全面跃升。联合“卫健+公安+民政+残联”建立联动机制，出台《进一步做好疑似肇事肇祸精神障碍患者管控办法》，推动对象见底，强化事前干预，严防漏管失控。三是聚焦网格强基，治理精度全面升级。推动网格划分体系全面优化，区域治理实现全覆盖，创新打造全市首个集服务、培训、交流于一体的“网格员之家”，形成“一点一家一港”的核心治理阵地。
（二）坚持强党建、促治理，社会工作构建新格局。一是新兴领域党建活力更足。健全园区党建工作体系，成立园区综合党委，统筹推动新兴领域党建工作，建立经开区新兴领域党建工作协调机制。二是党建引领治理质效更优。深化党建引领基层治理观察点和丁堰街道蓝山湖社区省级“智慧社区”试点建设，探索智慧安全小区新场景，戚墅堰街道圩墩社区“圩你想”物业纠纷预防化解入选全市平安建设重点项目。三是志愿服务工作更实。制定“志愿常在 情暖经开”行动计划，围绕“3·5”学雷锋纪念日、志愿服务集中行动日等重要时间节点，组织开展主题志愿服务活动400余场。
（三）坚持夯基础、惠民生，法治建设彰显新成效。一是法治建设“强基提质”。推动各级党委（党组）理论学习中心组开展习近平法治思想专题学习，将习近平法治思想、中央全面依法治国工作会议精神列入党委理论学习中心组重点学习内容。二是复议监督 “精准发力”。高效处置增势案件，2025年共收到行政复议申请73件，受理53件，行政应诉14件。针对社会保险补缴、物业服务管理、业委会纠纷、道路工程施工等疑难复杂案件，多次召开研讨协调会，确保争议及时化解。三是公共法律服务“惠民暖心”。发布经开区普法标识和法治IP形象。持续推进三级公共法律服务平台标准化、规范化建设，在硬件设施、服务功能上全面提档升级。。四是社区矫正“精管细育”。坚持严管厚爱相结合，综合运用信息化核查、实地查访、动态跟踪等手段，严格落实监管规定，全年社区矫正对象给予训诫4人、警告4人，持续打造“彼岸花开”、“经心矫”等教育帮扶品牌，全年开展集中活动48次。
（四）坚持优服务、强保障，拥军优抚实现新提升。一是党建引领思政教育持续深化。组织部分革命功臣、退役军人模范代表、退役军人企业家走进江阴市革命烈士纪念馆、大运河工业遗产展览馆等红色基地参观学习。二是基层服务保障体系根基持续夯实。组织全系统108名工作人员进行业务培训，将三级服务体系提质提优改造升级列入年度重点项目，提升改造区退役军人中心、横山桥镇服务站及村（社区）服务站共9家。三是退役军人安置和就业持续提质。举办“春风行动”退役军人专场招聘会2场，86名退役军人参加求职，22人与用人单位达成了初步的就业意向。四是退役军人领域矛盾问题持续化解。建立困难退役军人及其他优抚对象一本账，将收集到的矛盾、困难、需求等问题进行梳理分类，开展现（退）役军人家庭结对帮扶。五是双拥优抚保障工作持续深化。区主要领导定期听取双拥工作汇报，带队走访慰问6个驻常部队及困难退役军人。
（五）坚持聚合力、破难点，信访保障展现新作为。一是强化顶层部署形成工作合力。党工委（扩大）会议3次专题听取信访工作分析研判报告，全区领导干部会议10次重点研究部署信访工作。二是做好巡视保障加快案件办理。研究制定了《上级巡视组移交件办理“导引图”》，实现移交件办理流程可视化、操作规范化、责任具体化、协作高效化、审核规范化。三是纵深推进信访工作法治化进程。全面优化事项受理、办理、答复、督办全流程，紧紧围绕“五个法治化”“四个到位”“三个不予受理”“两个不再受理”“一个目标任务”要求，聚焦“四应四不”问题，履行三项建议职责，进一步完善信访工作法治化体系。四是强化信访积案攻坚化解。扎实推进“治理重复信访、化解信访积案”工作常态长效，严格落实属地和部门责任，全力推动重点人员、群体的稳控化解。
（六）坚持严作风、提能力，队伍建设焕发新容貌。一是学习教育扎实推进。制定并落实深入贯彻中央八项规定精神学习教育实施方案和学习计划，依托理论中心组、“三会一课”等一体推进党员干部“学查改”，开展学习教育专题读书班，逐章逐句学习《中共中央八项规定》及《中央八项规定实施细则》，邀请市委党校老师开展专题党课，组织党员干部参加赴监察文化馆开展现场警示教育。二是干部能力素质优化提升。健全培养选拔优秀年轻干部常态化工作机制，实施“政菁优选”年轻干部培养计划，举办第一期“菁学训练营”成果汇报暨集中学习月启动活动，开展年轻干部能力提升专项课程，促进年轻干部综合素质提升。</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统一社会信用代码：12320405467340551J，有效期自2024年12月27日至2029年12月27日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2026年04月17日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2026年04月17日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孙微</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15006127888</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2026年04月17日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