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AF9AE">
      <w:pPr>
        <w:wordWrap w:val="0"/>
        <w:jc w:val="right"/>
        <w:rPr>
          <w:rFonts w:ascii="楷体_GB2312" w:eastAsia="楷体_GB2312"/>
          <w:b/>
          <w:sz w:val="30"/>
        </w:rPr>
      </w:pPr>
      <w:r>
        <w:rPr>
          <w:rFonts w:hint="eastAsia" w:ascii="楷体_GB2312" w:eastAsia="楷体_GB2312"/>
          <w:b/>
          <w:sz w:val="30"/>
        </w:rPr>
        <w:t xml:space="preserve">   </w:t>
      </w:r>
      <w:r>
        <w:rPr>
          <w:rFonts w:hint="eastAsia" w:ascii="楷体_GB2312" w:eastAsia="楷体_GB2312"/>
          <w:b/>
          <w:sz w:val="30"/>
        </w:rPr>
        <w:tab/>
      </w:r>
      <w:r>
        <w:rPr>
          <w:rFonts w:hint="eastAsia" w:ascii="楷体_GB2312" w:eastAsia="楷体_GB2312"/>
          <w:b/>
          <w:sz w:val="30"/>
        </w:rPr>
        <w:tab/>
      </w:r>
      <w:r>
        <w:rPr>
          <w:rFonts w:hint="eastAsia" w:ascii="楷体_GB2312" w:eastAsia="楷体_GB2312"/>
          <w:b/>
          <w:sz w:val="30"/>
        </w:rPr>
        <w:t xml:space="preserve">统一社会信用代码  </w:t>
      </w:r>
    </w:p>
    <w:tbl>
      <w:tblPr>
        <w:tblStyle w:val="5"/>
        <w:tblW w:w="9638" w:type="dxa"/>
        <w:tblInd w:w="0" w:type="dxa"/>
        <w:tblLayout w:type="fixed"/>
        <w:tblCellMar>
          <w:top w:w="0" w:type="dxa"/>
          <w:left w:w="108" w:type="dxa"/>
          <w:bottom w:w="0" w:type="dxa"/>
          <w:right w:w="108" w:type="dxa"/>
        </w:tblCellMar>
      </w:tblPr>
      <w:tblGrid>
        <w:gridCol w:w="2047"/>
        <w:gridCol w:w="7591"/>
      </w:tblGrid>
      <w:tr w14:paraId="590F4F64">
        <w:trPr>
          <w:hidden/>
        </w:trPr>
        <w:tc>
          <w:tcPr>
            <w:tcW w:w="2047" w:type="dxa"/>
            <w:shd w:val="clear" w:color="auto" w:fill="auto"/>
          </w:tcPr>
          <w:p w14:paraId="57340F83">
            <w:pPr>
              <w:jc w:val="left"/>
              <w:rPr>
                <w:rFonts w:ascii="楷体_GB2312" w:eastAsia="楷体_GB2312"/>
                <w:b/>
                <w:vanish/>
                <w:sz w:val="18"/>
                <w:szCs w:val="18"/>
              </w:rPr>
            </w:pPr>
            <w:r>
              <w:rPr>
                <w:rFonts w:ascii="楷体_GB2312" w:eastAsia="楷体_GB2312"/>
                <w:b/>
                <w:vanish/>
                <w:sz w:val="18"/>
                <w:szCs w:val="18"/>
              </w:rPr>
              <w:t>creditcode</w:t>
            </w:r>
            <w:r>
              <w:rPr>
                <w:rFonts w:hint="eastAsia" w:ascii="楷体_GB2312" w:eastAsia="楷体_GB2312"/>
                <w:b/>
                <w:vanish/>
                <w:sz w:val="18"/>
                <w:szCs w:val="18"/>
              </w:rPr>
              <w:t>-1</w:t>
            </w:r>
          </w:p>
        </w:tc>
        <w:tc>
          <w:tcPr>
            <w:tcW w:w="7591" w:type="dxa"/>
            <w:shd w:val="clear" w:color="auto" w:fill="auto"/>
          </w:tcPr>
          <w:p>
            <w:pPr>
              <w:jc w:val="right"/>
            </w:pPr>
            <w:r>
              <w:rPr>
                <w:rFonts w:ascii="楷体_GB2312" w:hAnsi="楷体_GB2312" w:cs="楷体_GB2312" w:eastAsia="楷体_GB2312"/>
                <w:sz w:val="28"/>
              </w:rPr>
              <w:t>12320483467333191W</w:t>
            </w:r>
          </w:p>
        </w:tc>
      </w:tr>
    </w:tbl>
    <w:p w14:paraId="486E3AA6">
      <w:pPr>
        <w:jc w:val="right"/>
        <w:rPr>
          <w:rFonts w:ascii="楷体_GB2312" w:eastAsia="楷体_GB2312"/>
          <w:b/>
          <w:sz w:val="30"/>
        </w:rPr>
      </w:pPr>
      <w:r>
        <w:rPr>
          <w:rFonts w:hint="eastAsia" w:ascii="楷体_GB2312" w:eastAsia="楷体_GB2312"/>
          <w:b/>
          <w:sz w:val="30"/>
        </w:rPr>
        <w:t xml:space="preserve"> </w:t>
      </w:r>
    </w:p>
    <w:p w14:paraId="1A370248">
      <w:pPr>
        <w:wordWrap w:val="0"/>
        <w:jc w:val="right"/>
        <w:rPr>
          <w:rFonts w:eastAsia="楷体_GB2312"/>
          <w:b/>
          <w:bCs/>
          <w:sz w:val="30"/>
        </w:rPr>
      </w:pPr>
      <w:r>
        <w:rPr>
          <w:rFonts w:eastAsia="楷体_GB2312"/>
          <w:b/>
          <w:bCs/>
          <w:sz w:val="30"/>
        </w:rPr>
        <w:t xml:space="preserve">     </w:t>
      </w:r>
    </w:p>
    <w:p w14:paraId="1554547C">
      <w:pPr>
        <w:jc w:val="right"/>
      </w:pPr>
    </w:p>
    <w:p w14:paraId="715AD106">
      <w:pPr>
        <w:jc w:val="right"/>
      </w:pPr>
    </w:p>
    <w:p w14:paraId="068ACA38">
      <w:pPr>
        <w:jc w:val="right"/>
      </w:pPr>
    </w:p>
    <w:p w14:paraId="2640AC20">
      <w:pPr>
        <w:jc w:val="right"/>
      </w:pPr>
    </w:p>
    <w:p w14:paraId="40AAE693">
      <w:pPr>
        <w:jc w:val="right"/>
      </w:pPr>
    </w:p>
    <w:p w14:paraId="3AA9AC56">
      <w:pPr>
        <w:jc w:val="center"/>
        <w:rPr>
          <w:rFonts w:eastAsia="黑体"/>
          <w:b/>
          <w:bCs/>
          <w:spacing w:val="40"/>
          <w:sz w:val="52"/>
        </w:rPr>
      </w:pPr>
      <w:r>
        <w:rPr>
          <w:rFonts w:hint="eastAsia" w:eastAsia="黑体"/>
          <w:b/>
          <w:bCs/>
          <w:spacing w:val="40"/>
          <w:sz w:val="52"/>
        </w:rPr>
        <w:t>事业单位法人年度报告书</w:t>
      </w:r>
    </w:p>
    <w:p w14:paraId="05F4837F">
      <w:pPr>
        <w:jc w:val="center"/>
        <w:rPr>
          <w:rFonts w:eastAsia="黑体"/>
          <w:b/>
          <w:bCs/>
          <w:spacing w:val="30"/>
        </w:rPr>
      </w:pPr>
    </w:p>
    <w:tbl>
      <w:tblPr>
        <w:tblStyle w:val="5"/>
        <w:tblW w:w="5472" w:type="dxa"/>
        <w:tblInd w:w="2776" w:type="dxa"/>
        <w:tblLayout w:type="fixed"/>
        <w:tblCellMar>
          <w:top w:w="0" w:type="dxa"/>
          <w:left w:w="108" w:type="dxa"/>
          <w:bottom w:w="0" w:type="dxa"/>
          <w:right w:w="108" w:type="dxa"/>
        </w:tblCellMar>
      </w:tblPr>
      <w:tblGrid>
        <w:gridCol w:w="960"/>
        <w:gridCol w:w="2028"/>
        <w:gridCol w:w="2484"/>
      </w:tblGrid>
      <w:tr w14:paraId="421ADA0A">
        <w:trPr>
          <w:trHeight w:val="208" w:hRule="atLeast"/>
        </w:trPr>
        <w:tc>
          <w:tcPr>
            <w:tcW w:w="638" w:type="dxa"/>
            <w:shd w:val="clear" w:color="auto" w:fill="auto"/>
          </w:tcPr>
          <w:p w14:paraId="56EB4B25">
            <w:pPr>
              <w:jc w:val="right"/>
              <w:rPr>
                <w:rFonts w:eastAsia="楷体_GB2312"/>
                <w:b/>
                <w:bCs/>
                <w:spacing w:val="30"/>
                <w:sz w:val="36"/>
              </w:rPr>
            </w:pPr>
            <w:r>
              <w:rPr>
                <w:rFonts w:hint="eastAsia" w:eastAsia="楷体_GB2312"/>
                <w:b/>
                <w:bCs/>
                <w:spacing w:val="30"/>
                <w:sz w:val="36"/>
              </w:rPr>
              <w:t>（</w:t>
            </w:r>
            <w:r>
              <w:rPr>
                <w:rFonts w:eastAsia="楷体_GB2312"/>
                <w:b/>
                <w:bCs/>
                <w:spacing w:val="30"/>
                <w:sz w:val="36"/>
              </w:rPr>
              <w:t xml:space="preserve">  </w:t>
            </w:r>
          </w:p>
          <w:p w14:paraId="5B390973">
            <w:pPr>
              <w:jc w:val="center"/>
              <w:rPr>
                <w:sz w:val="36"/>
              </w:rPr>
            </w:pPr>
          </w:p>
        </w:tc>
        <w:tc>
          <w:tcPr>
            <w:tcW w:w="1347" w:type="dxa"/>
            <w:shd w:val="clear" w:color="auto" w:fill="auto"/>
          </w:tcPr>
          <w:p>
            <w:pPr>
              <w:jc w:val="center"/>
            </w:pPr>
            <w:r>
              <w:rPr>
                <w:rFonts w:ascii="楷体_GB2312" w:hAnsi="楷体_GB2312" w:cs="楷体_GB2312" w:eastAsia="楷体_GB2312"/>
                <w:b w:val="true"/>
                <w:sz w:val="28"/>
              </w:rPr>
              <w:t>2025</w:t>
            </w:r>
          </w:p>
        </w:tc>
        <w:tc>
          <w:tcPr>
            <w:tcW w:w="1650" w:type="dxa"/>
            <w:shd w:val="clear" w:color="auto" w:fill="auto"/>
          </w:tcPr>
          <w:p w14:paraId="7F44E054">
            <w:pPr>
              <w:jc w:val="left"/>
              <w:rPr>
                <w:sz w:val="36"/>
              </w:rPr>
            </w:pPr>
            <w:r>
              <w:rPr>
                <w:rFonts w:hint="eastAsia" w:eastAsia="楷体_GB2312"/>
                <w:b/>
                <w:bCs/>
                <w:spacing w:val="30"/>
                <w:sz w:val="36"/>
              </w:rPr>
              <w:t>年度）</w:t>
            </w:r>
          </w:p>
        </w:tc>
      </w:tr>
    </w:tbl>
    <w:p w14:paraId="7827A984">
      <w:pPr>
        <w:jc w:val="center"/>
        <w:rPr>
          <w:sz w:val="36"/>
        </w:rPr>
      </w:pPr>
    </w:p>
    <w:p w14:paraId="0F431D4C">
      <w:pPr>
        <w:jc w:val="both"/>
        <w:rPr>
          <w:sz w:val="36"/>
        </w:rPr>
      </w:pPr>
    </w:p>
    <w:p w14:paraId="50FEEFD9">
      <w:pPr>
        <w:jc w:val="center"/>
        <w:rPr>
          <w:sz w:val="36"/>
        </w:rPr>
      </w:pPr>
    </w:p>
    <w:p w14:paraId="38425459">
      <w:pPr>
        <w:jc w:val="center"/>
        <w:rPr>
          <w:sz w:val="36"/>
        </w:rPr>
      </w:pPr>
    </w:p>
    <w:tbl>
      <w:tblPr>
        <w:tblStyle w:val="5"/>
        <w:tblW w:w="9157" w:type="dxa"/>
        <w:tblInd w:w="501" w:type="dxa"/>
        <w:tblLayout w:type="fixed"/>
        <w:tblCellMar>
          <w:top w:w="0" w:type="dxa"/>
          <w:left w:w="108" w:type="dxa"/>
          <w:bottom w:w="0" w:type="dxa"/>
          <w:right w:w="108" w:type="dxa"/>
        </w:tblCellMar>
      </w:tblPr>
      <w:tblGrid>
        <w:gridCol w:w="2551"/>
        <w:gridCol w:w="5245"/>
        <w:gridCol w:w="1361"/>
      </w:tblGrid>
      <w:tr w14:paraId="1008979C">
        <w:trPr>
          <w:trHeight w:val="615" w:hRule="atLeast"/>
        </w:trPr>
        <w:tc>
          <w:tcPr>
            <w:tcW w:w="2551" w:type="dxa"/>
            <w:shd w:val="clear" w:color="auto" w:fill="auto"/>
          </w:tcPr>
          <w:p w14:paraId="2E418212">
            <w:pPr>
              <w:pStyle w:val="15"/>
            </w:pPr>
            <w:r>
              <w:rPr>
                <w:rStyle w:val="11"/>
                <w:rFonts w:hint="default"/>
                <w:b/>
                <w:bCs/>
              </w:rPr>
              <w:t>单 位 名 称</w:t>
            </w:r>
          </w:p>
        </w:tc>
        <w:tc>
          <w:tcPr>
            <w:tcW w:w="5245" w:type="dxa"/>
            <w:tcBorders>
              <w:bottom w:val="single" w:color="auto" w:sz="4" w:space="0"/>
            </w:tcBorders>
            <w:shd w:val="clear" w:color="auto" w:fill="auto"/>
          </w:tcPr>
          <w:p>
            <w:pPr>
              <w:jc w:val="center"/>
            </w:pPr>
            <w:r>
              <w:rPr>
                <w:rFonts w:ascii="黑体" w:hAnsi="黑体" w:cs="黑体" w:eastAsia="黑体"/>
                <w:b w:val="true"/>
                <w:sz w:val="36"/>
              </w:rPr>
              <w:t>常州市武进区横山桥高级中学</w:t>
            </w:r>
          </w:p>
        </w:tc>
        <w:tc>
          <w:tcPr>
            <w:tcW w:w="1361" w:type="dxa"/>
            <w:shd w:val="clear" w:color="auto" w:fill="auto"/>
          </w:tcPr>
          <w:p w14:paraId="01442694">
            <w:pPr>
              <w:rPr>
                <w:rStyle w:val="12"/>
                <w:rFonts w:ascii="楷体_GB2312"/>
                <w:sz w:val="28"/>
                <w:szCs w:val="28"/>
              </w:rPr>
            </w:pPr>
          </w:p>
        </w:tc>
      </w:tr>
    </w:tbl>
    <w:p w14:paraId="3C88375F">
      <w:pPr>
        <w:rPr>
          <w:rFonts w:ascii="黑体" w:eastAsia="黑体"/>
          <w:b/>
          <w:bCs/>
          <w:sz w:val="24"/>
          <w:u w:val="single"/>
        </w:rPr>
      </w:pPr>
    </w:p>
    <w:tbl>
      <w:tblPr>
        <w:tblStyle w:val="5"/>
        <w:tblW w:w="9187" w:type="dxa"/>
        <w:tblInd w:w="467" w:type="dxa"/>
        <w:tblLayout w:type="fixed"/>
        <w:tblCellMar>
          <w:top w:w="0" w:type="dxa"/>
          <w:left w:w="108" w:type="dxa"/>
          <w:bottom w:w="0" w:type="dxa"/>
          <w:right w:w="108" w:type="dxa"/>
        </w:tblCellMar>
      </w:tblPr>
      <w:tblGrid>
        <w:gridCol w:w="2618"/>
        <w:gridCol w:w="5151"/>
        <w:gridCol w:w="1418"/>
      </w:tblGrid>
      <w:tr w14:paraId="1771315A">
        <w:trPr>
          <w:trHeight w:val="659" w:hRule="atLeast"/>
        </w:trPr>
        <w:tc>
          <w:tcPr>
            <w:tcW w:w="2618" w:type="dxa"/>
            <w:shd w:val="clear" w:color="auto" w:fill="auto"/>
          </w:tcPr>
          <w:p w14:paraId="5BD526D2">
            <w:pPr>
              <w:jc w:val="distribute"/>
            </w:pPr>
            <w:r>
              <w:rPr>
                <w:rStyle w:val="11"/>
                <w:rFonts w:hint="default"/>
                <w:b/>
                <w:bCs/>
              </w:rPr>
              <w:t>法</w:t>
            </w:r>
            <w:r>
              <w:rPr>
                <w:rStyle w:val="11"/>
                <w:rFonts w:hint="default"/>
                <w:b/>
                <w:bCs/>
                <w:spacing w:val="30"/>
              </w:rPr>
              <w:t>定代表</w:t>
            </w:r>
            <w:r>
              <w:rPr>
                <w:rStyle w:val="11"/>
                <w:rFonts w:hint="default"/>
                <w:b/>
                <w:bCs/>
              </w:rPr>
              <w:t>人</w:t>
            </w:r>
          </w:p>
        </w:tc>
        <w:tc>
          <w:tcPr>
            <w:tcW w:w="5151" w:type="dxa"/>
            <w:tcBorders>
              <w:bottom w:val="single" w:color="auto" w:sz="4" w:space="0"/>
            </w:tcBorders>
            <w:shd w:val="clear" w:color="auto" w:fill="auto"/>
          </w:tcPr>
          <w:p w14:paraId="45EB5177">
            <w:pPr>
              <w:jc w:val="center"/>
              <w:rPr>
                <w:b/>
                <w:color w:val="FF0000"/>
              </w:rPr>
            </w:pPr>
            <w:r>
              <w:rPr>
                <w:rFonts w:hint="eastAsia"/>
                <w:b/>
                <w:color w:val="FF0000"/>
              </w:rPr>
              <w:t>注：需法定代表人签字</w:t>
            </w:r>
          </w:p>
        </w:tc>
        <w:tc>
          <w:tcPr>
            <w:tcW w:w="1418" w:type="dxa"/>
            <w:shd w:val="clear" w:color="auto" w:fill="auto"/>
          </w:tcPr>
          <w:p w14:paraId="4A7D5802"/>
        </w:tc>
      </w:tr>
    </w:tbl>
    <w:p w14:paraId="2B5840E5">
      <w:pPr>
        <w:ind w:firstLine="721" w:firstLineChars="300"/>
        <w:rPr>
          <w:rFonts w:ascii="黑体" w:eastAsia="黑体"/>
          <w:b/>
          <w:bCs/>
          <w:sz w:val="24"/>
          <w:u w:val="single"/>
        </w:rPr>
      </w:pPr>
    </w:p>
    <w:p w14:paraId="1A6F04D6">
      <w:pPr>
        <w:jc w:val="center"/>
        <w:rPr>
          <w:rFonts w:ascii="黑体" w:eastAsia="黑体"/>
          <w:b/>
          <w:bCs/>
          <w:sz w:val="30"/>
          <w:u w:val="single"/>
        </w:rPr>
      </w:pPr>
    </w:p>
    <w:p w14:paraId="4A912C44">
      <w:pPr>
        <w:jc w:val="center"/>
        <w:rPr>
          <w:rFonts w:hint="eastAsia" w:eastAsia="楷体_GB2312"/>
          <w:b/>
          <w:bCs/>
          <w:sz w:val="32"/>
        </w:rPr>
      </w:pPr>
      <w:r>
        <w:rPr>
          <w:rFonts w:hint="eastAsia" w:eastAsia="楷体_GB2312"/>
          <w:b/>
          <w:bCs/>
          <w:sz w:val="32"/>
        </w:rPr>
        <w:t>国家事业单位登记管理局制</w:t>
      </w:r>
    </w:p>
    <w:p w14:paraId="6FADBCE5">
      <w:pPr>
        <w:rPr>
          <w:rFonts w:hint="eastAsia" w:eastAsia="楷体_GB2312"/>
          <w:b/>
          <w:bCs/>
          <w:sz w:val="32"/>
        </w:rPr>
      </w:pPr>
      <w:r>
        <w:rPr>
          <w:rFonts w:hint="eastAsia" w:eastAsia="楷体_GB2312"/>
          <w:b/>
          <w:bCs/>
          <w:sz w:val="32"/>
        </w:rPr>
        <w:br w:type="page"/>
      </w:r>
    </w:p>
    <w:p w14:paraId="43FCFE26">
      <w:pPr>
        <w:jc w:val="center"/>
        <w:rPr>
          <w:rFonts w:hint="eastAsia" w:eastAsia="楷体_GB2312"/>
          <w:b/>
          <w:bCs/>
          <w:sz w:val="32"/>
        </w:rPr>
      </w:pPr>
    </w:p>
    <w:tbl>
      <w:tblPr>
        <w:tblStyle w:val="5"/>
        <w:tblW w:w="154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2027"/>
        <w:gridCol w:w="1795"/>
        <w:gridCol w:w="311"/>
        <w:gridCol w:w="1134"/>
        <w:gridCol w:w="251"/>
        <w:gridCol w:w="2503"/>
        <w:gridCol w:w="5912"/>
      </w:tblGrid>
      <w:tr w14:paraId="66FCDB36">
        <w:trPr>
          <w:gridAfter w:val="1"/>
          <w:wAfter w:w="5912" w:type="dxa"/>
          <w:trHeight w:val="821" w:hRule="atLeast"/>
        </w:trPr>
        <w:tc>
          <w:tcPr>
            <w:tcW w:w="1556" w:type="dxa"/>
            <w:vMerge w:val="restart"/>
            <w:tcBorders>
              <w:top w:val="single" w:color="auto" w:sz="12" w:space="0"/>
              <w:left w:val="single" w:color="auto" w:sz="12" w:space="0"/>
              <w:bottom w:val="single" w:color="auto" w:sz="4" w:space="0"/>
              <w:right w:val="single" w:color="auto" w:sz="4" w:space="0"/>
            </w:tcBorders>
            <w:vAlign w:val="center"/>
          </w:tcPr>
          <w:p w14:paraId="73F8AF2D">
            <w:pPr>
              <w:jc w:val="center"/>
              <w:rPr>
                <w:rFonts w:eastAsia="楷体_GB2312"/>
                <w:b/>
                <w:bCs/>
                <w:sz w:val="32"/>
              </w:rPr>
            </w:pPr>
            <w:r>
              <w:rPr>
                <w:rFonts w:hint="eastAsia" w:eastAsia="楷体_GB2312"/>
                <w:b/>
                <w:bCs/>
                <w:sz w:val="32"/>
              </w:rPr>
              <w:t>《事业</w:t>
            </w:r>
          </w:p>
          <w:p w14:paraId="01B74ED4">
            <w:pPr>
              <w:jc w:val="center"/>
              <w:rPr>
                <w:rFonts w:eastAsia="楷体_GB2312"/>
                <w:b/>
                <w:bCs/>
                <w:sz w:val="32"/>
              </w:rPr>
            </w:pPr>
            <w:r>
              <w:rPr>
                <w:rFonts w:hint="eastAsia" w:eastAsia="楷体_GB2312"/>
                <w:b/>
                <w:bCs/>
                <w:sz w:val="32"/>
              </w:rPr>
              <w:t>单位</w:t>
            </w:r>
          </w:p>
          <w:p w14:paraId="7F872FF7">
            <w:pPr>
              <w:jc w:val="center"/>
              <w:rPr>
                <w:rFonts w:eastAsia="楷体_GB2312"/>
                <w:b/>
                <w:bCs/>
                <w:sz w:val="32"/>
              </w:rPr>
            </w:pPr>
            <w:r>
              <w:rPr>
                <w:rFonts w:hint="eastAsia" w:eastAsia="楷体_GB2312"/>
                <w:b/>
                <w:bCs/>
                <w:sz w:val="32"/>
              </w:rPr>
              <w:t>法人</w:t>
            </w:r>
          </w:p>
          <w:p w14:paraId="7491833F">
            <w:pPr>
              <w:jc w:val="center"/>
              <w:rPr>
                <w:rFonts w:eastAsia="楷体_GB2312"/>
                <w:b/>
                <w:bCs/>
                <w:sz w:val="32"/>
              </w:rPr>
            </w:pPr>
            <w:r>
              <w:rPr>
                <w:rFonts w:hint="eastAsia" w:eastAsia="楷体_GB2312"/>
                <w:b/>
                <w:bCs/>
                <w:sz w:val="32"/>
              </w:rPr>
              <w:t>证书》</w:t>
            </w:r>
          </w:p>
          <w:p w14:paraId="5C69608E">
            <w:pPr>
              <w:jc w:val="center"/>
              <w:rPr>
                <w:rFonts w:eastAsia="楷体_GB2312"/>
                <w:b/>
                <w:bCs/>
                <w:sz w:val="32"/>
              </w:rPr>
            </w:pPr>
            <w:r>
              <w:rPr>
                <w:rFonts w:hint="eastAsia" w:eastAsia="楷体_GB2312"/>
                <w:b/>
                <w:bCs/>
                <w:sz w:val="32"/>
              </w:rPr>
              <w:t>登载</w:t>
            </w:r>
          </w:p>
          <w:p w14:paraId="444D6ACA">
            <w:pPr>
              <w:jc w:val="center"/>
              <w:rPr>
                <w:rFonts w:eastAsia="楷体_GB2312"/>
                <w:sz w:val="32"/>
              </w:rPr>
            </w:pPr>
            <w:r>
              <w:rPr>
                <w:rFonts w:hint="eastAsia" w:eastAsia="楷体_GB2312"/>
                <w:b/>
                <w:bCs/>
                <w:sz w:val="32"/>
              </w:rPr>
              <w:t>事项</w:t>
            </w:r>
          </w:p>
        </w:tc>
        <w:tc>
          <w:tcPr>
            <w:tcW w:w="2027" w:type="dxa"/>
            <w:tcBorders>
              <w:top w:val="single" w:color="auto" w:sz="12" w:space="0"/>
              <w:left w:val="single" w:color="auto" w:sz="4" w:space="0"/>
              <w:bottom w:val="single" w:color="auto" w:sz="4" w:space="0"/>
              <w:right w:val="single" w:color="auto" w:sz="4" w:space="0"/>
            </w:tcBorders>
            <w:vAlign w:val="center"/>
          </w:tcPr>
          <w:p w14:paraId="499CF151">
            <w:pPr>
              <w:jc w:val="center"/>
              <w:rPr>
                <w:rFonts w:eastAsia="楷体_GB2312"/>
                <w:b/>
                <w:bCs/>
                <w:sz w:val="32"/>
              </w:rPr>
            </w:pPr>
            <w:r>
              <w:rPr>
                <w:rFonts w:hint="eastAsia" w:eastAsia="楷体_GB2312"/>
                <w:b/>
                <w:bCs/>
                <w:sz w:val="32"/>
              </w:rPr>
              <w:t>单位名称</w:t>
            </w:r>
          </w:p>
        </w:tc>
        <w:tc>
          <w:tcPr>
            <w:tcW w:w="5994" w:type="dxa"/>
            <w:gridSpan w:val="5"/>
            <w:tcBorders>
              <w:top w:val="single" w:color="auto" w:sz="12"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常州市武进区横山桥高级中学</w:t>
            </w:r>
          </w:p>
        </w:tc>
      </w:tr>
      <w:tr w14:paraId="26C8AFAE">
        <w:trPr>
          <w:gridAfter w:val="1"/>
          <w:wAfter w:w="5912" w:type="dxa"/>
          <w:trHeight w:val="3937"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663852F">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1F63A5E4">
            <w:pPr>
              <w:jc w:val="center"/>
              <w:rPr>
                <w:rFonts w:eastAsia="楷体_GB2312"/>
                <w:b/>
                <w:bCs/>
                <w:sz w:val="32"/>
              </w:rPr>
            </w:pPr>
            <w:r>
              <w:rPr>
                <w:rFonts w:hint="eastAsia" w:eastAsia="楷体_GB2312"/>
                <w:b/>
                <w:bCs/>
                <w:sz w:val="32"/>
              </w:rPr>
              <w:t>宗旨和</w:t>
            </w:r>
          </w:p>
          <w:p w14:paraId="5418F915">
            <w:pPr>
              <w:jc w:val="center"/>
              <w:rPr>
                <w:rFonts w:eastAsia="楷体_GB2312"/>
                <w:b/>
                <w:bCs/>
                <w:sz w:val="32"/>
              </w:rPr>
            </w:pPr>
            <w:r>
              <w:rPr>
                <w:rFonts w:hint="eastAsia" w:eastAsia="楷体_GB2312"/>
                <w:b/>
                <w:bCs/>
                <w:sz w:val="32"/>
              </w:rPr>
              <w:t>业务范围</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贯彻执行党的教育方针，为国家培养合格的初、高中毕业生。</w:t>
            </w:r>
          </w:p>
        </w:tc>
      </w:tr>
      <w:tr w14:paraId="3E23FFCE">
        <w:trPr>
          <w:gridAfter w:val="1"/>
          <w:wAfter w:w="5912" w:type="dxa"/>
          <w:trHeight w:val="1253"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50866C2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D246446">
            <w:pPr>
              <w:jc w:val="center"/>
              <w:rPr>
                <w:rFonts w:eastAsia="楷体_GB2312"/>
                <w:b/>
                <w:bCs/>
                <w:sz w:val="32"/>
              </w:rPr>
            </w:pPr>
            <w:r>
              <w:rPr>
                <w:rFonts w:hint="eastAsia" w:eastAsia="楷体_GB2312"/>
                <w:b/>
                <w:bCs/>
                <w:sz w:val="32"/>
              </w:rPr>
              <w:t>住</w:t>
            </w:r>
            <w:r>
              <w:rPr>
                <w:rFonts w:eastAsia="楷体_GB2312"/>
                <w:b/>
                <w:bCs/>
                <w:sz w:val="32"/>
              </w:rPr>
              <w:t xml:space="preserve">    </w:t>
            </w:r>
            <w:r>
              <w:rPr>
                <w:rFonts w:hint="eastAsia" w:eastAsia="楷体_GB2312"/>
                <w:b/>
                <w:bCs/>
                <w:sz w:val="32"/>
              </w:rPr>
              <w:t>所</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常州市武进区横山桥镇</w:t>
            </w:r>
          </w:p>
        </w:tc>
      </w:tr>
      <w:tr w14:paraId="5BFC9A29">
        <w:trPr>
          <w:gridAfter w:val="1"/>
          <w:wAfter w:w="5912" w:type="dxa"/>
          <w:trHeight w:val="885"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709E1E79">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67EA9285">
            <w:pPr>
              <w:jc w:val="center"/>
              <w:rPr>
                <w:rFonts w:eastAsia="楷体_GB2312"/>
                <w:b/>
                <w:bCs/>
                <w:sz w:val="32"/>
              </w:rPr>
            </w:pPr>
            <w:r>
              <w:rPr>
                <w:rFonts w:hint="eastAsia" w:eastAsia="楷体_GB2312"/>
                <w:b/>
                <w:bCs/>
                <w:sz w:val="32"/>
              </w:rPr>
              <w:t>法定代表人</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刘金波</w:t>
            </w:r>
          </w:p>
        </w:tc>
      </w:tr>
      <w:tr w14:paraId="5D4D8CB4">
        <w:trPr>
          <w:gridAfter w:val="1"/>
          <w:wAfter w:w="5912" w:type="dxa"/>
          <w:trHeight w:val="786"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1527879E">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7CED4E74">
            <w:pPr>
              <w:jc w:val="center"/>
              <w:rPr>
                <w:rFonts w:eastAsia="楷体_GB2312"/>
                <w:b/>
                <w:bCs/>
                <w:sz w:val="32"/>
              </w:rPr>
            </w:pPr>
            <w:r>
              <w:rPr>
                <w:rFonts w:hint="eastAsia" w:eastAsia="楷体_GB2312"/>
                <w:b/>
                <w:bCs/>
                <w:sz w:val="32"/>
              </w:rPr>
              <w:t>开办资金</w:t>
            </w:r>
          </w:p>
        </w:tc>
        <w:tc>
          <w:tcPr>
            <w:tcW w:w="5994" w:type="dxa"/>
            <w:gridSpan w:val="5"/>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1800.0（万元）</w:t>
            </w:r>
          </w:p>
        </w:tc>
      </w:tr>
      <w:tr w14:paraId="0E24C338">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45816535">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4F412268">
            <w:pPr>
              <w:jc w:val="center"/>
              <w:rPr>
                <w:rFonts w:eastAsia="楷体_GB2312"/>
                <w:b/>
                <w:bCs/>
                <w:sz w:val="32"/>
              </w:rPr>
            </w:pPr>
            <w:r>
              <w:rPr>
                <w:rFonts w:hint="eastAsia" w:eastAsia="楷体_GB2312"/>
                <w:b/>
                <w:bCs/>
                <w:sz w:val="32"/>
              </w:rPr>
              <w:t>经费来源</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财政补助(财政拨款)</w:t>
            </w:r>
          </w:p>
        </w:tc>
      </w:tr>
      <w:tr w14:paraId="40C85B8D">
        <w:trPr>
          <w:gridAfter w:val="1"/>
          <w:wAfter w:w="5912" w:type="dxa"/>
          <w:trHeight w:val="824" w:hRule="atLeast"/>
        </w:trPr>
        <w:tc>
          <w:tcPr>
            <w:tcW w:w="1556" w:type="dxa"/>
            <w:vMerge w:val="continue"/>
            <w:tcBorders>
              <w:top w:val="single" w:color="auto" w:sz="12" w:space="0"/>
              <w:left w:val="single" w:color="auto" w:sz="12" w:space="0"/>
              <w:bottom w:val="single" w:color="auto" w:sz="4" w:space="0"/>
              <w:right w:val="single" w:color="auto" w:sz="4" w:space="0"/>
            </w:tcBorders>
            <w:vAlign w:val="center"/>
          </w:tcPr>
          <w:p w14:paraId="2208D6D6">
            <w:pPr>
              <w:widowControl/>
              <w:jc w:val="left"/>
              <w:rPr>
                <w:rFonts w:eastAsia="楷体_GB2312"/>
                <w:sz w:val="32"/>
              </w:rPr>
            </w:pPr>
          </w:p>
        </w:tc>
        <w:tc>
          <w:tcPr>
            <w:tcW w:w="2027" w:type="dxa"/>
            <w:tcBorders>
              <w:top w:val="single" w:color="auto" w:sz="4" w:space="0"/>
              <w:left w:val="single" w:color="auto" w:sz="4" w:space="0"/>
              <w:bottom w:val="single" w:color="auto" w:sz="4" w:space="0"/>
              <w:right w:val="single" w:color="auto" w:sz="4" w:space="0"/>
            </w:tcBorders>
            <w:vAlign w:val="center"/>
          </w:tcPr>
          <w:p w14:paraId="529B1738">
            <w:pPr>
              <w:jc w:val="center"/>
              <w:rPr>
                <w:rFonts w:eastAsia="楷体_GB2312"/>
                <w:b/>
                <w:bCs/>
                <w:sz w:val="32"/>
              </w:rPr>
            </w:pPr>
            <w:r>
              <w:rPr>
                <w:rFonts w:hint="eastAsia" w:eastAsia="楷体_GB2312"/>
                <w:b/>
                <w:bCs/>
                <w:sz w:val="32"/>
              </w:rPr>
              <w:t>举办单位</w:t>
            </w:r>
          </w:p>
        </w:tc>
        <w:tc>
          <w:tcPr>
            <w:tcW w:w="5994" w:type="dxa"/>
            <w:gridSpan w:val="5"/>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江苏常州经济开发区教育和文体旅局</w:t>
            </w:r>
          </w:p>
        </w:tc>
      </w:tr>
      <w:tr w14:paraId="3733AC16">
        <w:trPr>
          <w:trHeight w:val="818" w:hRule="atLeast"/>
        </w:trPr>
        <w:tc>
          <w:tcPr>
            <w:tcW w:w="1556" w:type="dxa"/>
            <w:vMerge w:val="restart"/>
            <w:tcBorders>
              <w:top w:val="single" w:color="auto" w:sz="4" w:space="0"/>
              <w:left w:val="single" w:color="auto" w:sz="12" w:space="0"/>
              <w:bottom w:val="single" w:color="auto" w:sz="4" w:space="0"/>
              <w:right w:val="single" w:color="auto" w:sz="4" w:space="0"/>
            </w:tcBorders>
            <w:vAlign w:val="center"/>
          </w:tcPr>
          <w:p w14:paraId="3D21E42A">
            <w:pPr>
              <w:widowControl/>
              <w:jc w:val="center"/>
              <w:rPr>
                <w:rFonts w:eastAsia="楷体_GB2312"/>
                <w:b/>
                <w:sz w:val="32"/>
              </w:rPr>
            </w:pPr>
            <w:r>
              <w:rPr>
                <w:rFonts w:hint="eastAsia" w:eastAsia="楷体_GB2312"/>
                <w:b/>
                <w:sz w:val="32"/>
              </w:rPr>
              <w:t>资产</w:t>
            </w:r>
          </w:p>
          <w:p w14:paraId="130EF48C">
            <w:pPr>
              <w:widowControl/>
              <w:jc w:val="center"/>
              <w:rPr>
                <w:rFonts w:eastAsia="楷体_GB2312"/>
                <w:b/>
                <w:sz w:val="32"/>
              </w:rPr>
            </w:pPr>
            <w:r>
              <w:rPr>
                <w:rFonts w:hint="eastAsia" w:eastAsia="楷体_GB2312"/>
                <w:b/>
                <w:sz w:val="32"/>
              </w:rPr>
              <w:t>损益</w:t>
            </w:r>
          </w:p>
          <w:p w14:paraId="3C8CF355">
            <w:pPr>
              <w:widowControl/>
              <w:jc w:val="center"/>
              <w:rPr>
                <w:rFonts w:eastAsia="楷体_GB2312"/>
                <w:sz w:val="32"/>
              </w:rPr>
            </w:pPr>
            <w:r>
              <w:rPr>
                <w:rFonts w:hint="eastAsia" w:eastAsia="楷体_GB2312"/>
                <w:b/>
                <w:sz w:val="32"/>
              </w:rPr>
              <w:t>情况</w:t>
            </w:r>
          </w:p>
        </w:tc>
        <w:tc>
          <w:tcPr>
            <w:tcW w:w="8021" w:type="dxa"/>
            <w:gridSpan w:val="6"/>
            <w:tcBorders>
              <w:top w:val="single" w:color="auto" w:sz="4" w:space="0"/>
              <w:left w:val="single" w:color="auto" w:sz="4" w:space="0"/>
              <w:bottom w:val="single" w:color="auto" w:sz="4" w:space="0"/>
              <w:right w:val="single" w:color="auto" w:sz="12" w:space="0"/>
            </w:tcBorders>
            <w:vAlign w:val="center"/>
          </w:tcPr>
          <w:p w14:paraId="66CA794E">
            <w:pPr>
              <w:jc w:val="center"/>
              <w:rPr>
                <w:rStyle w:val="12"/>
              </w:rPr>
            </w:pPr>
            <w:r>
              <w:rPr>
                <w:rStyle w:val="12"/>
                <w:rFonts w:hint="eastAsia"/>
              </w:rPr>
              <w:t>净资产合计（所有者权益合计）</w:t>
            </w:r>
          </w:p>
        </w:tc>
        <w:tc>
          <w:tcPr>
            <w:tcW w:w="5912" w:type="dxa"/>
            <w:tcBorders>
              <w:top w:val="nil"/>
              <w:left w:val="single" w:color="auto" w:sz="4" w:space="0"/>
              <w:bottom w:val="nil"/>
              <w:right w:val="nil"/>
            </w:tcBorders>
          </w:tcPr>
          <w:p w14:paraId="02D4F0BD">
            <w:pPr>
              <w:rPr>
                <w:rStyle w:val="12"/>
              </w:rPr>
            </w:pPr>
          </w:p>
        </w:tc>
      </w:tr>
      <w:tr w14:paraId="5D366167">
        <w:trPr>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18ABB934">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14:paraId="0FDDAC12">
            <w:pPr>
              <w:jc w:val="center"/>
              <w:rPr>
                <w:rStyle w:val="12"/>
              </w:rPr>
            </w:pPr>
            <w:r>
              <w:rPr>
                <w:rStyle w:val="12"/>
                <w:rFonts w:hint="eastAsia"/>
              </w:rPr>
              <w:t>年初数（万元）</w:t>
            </w:r>
          </w:p>
        </w:tc>
        <w:tc>
          <w:tcPr>
            <w:tcW w:w="4199" w:type="dxa"/>
            <w:gridSpan w:val="4"/>
            <w:tcBorders>
              <w:top w:val="single" w:color="auto" w:sz="4" w:space="0"/>
              <w:left w:val="single" w:color="auto" w:sz="4" w:space="0"/>
              <w:bottom w:val="single" w:color="auto" w:sz="4" w:space="0"/>
              <w:right w:val="single" w:color="auto" w:sz="12" w:space="0"/>
            </w:tcBorders>
            <w:vAlign w:val="center"/>
          </w:tcPr>
          <w:p w14:paraId="7FA15433">
            <w:pPr>
              <w:jc w:val="center"/>
              <w:rPr>
                <w:rStyle w:val="12"/>
              </w:rPr>
            </w:pPr>
            <w:r>
              <w:rPr>
                <w:rStyle w:val="12"/>
                <w:rFonts w:hint="eastAsia"/>
              </w:rPr>
              <w:t>年末数（万元）</w:t>
            </w:r>
          </w:p>
        </w:tc>
        <w:tc>
          <w:tcPr>
            <w:tcW w:w="5912" w:type="dxa"/>
            <w:tcBorders>
              <w:top w:val="nil"/>
              <w:left w:val="single" w:color="auto" w:sz="4" w:space="0"/>
              <w:bottom w:val="nil"/>
              <w:right w:val="nil"/>
            </w:tcBorders>
          </w:tcPr>
          <w:p w14:paraId="5EDD8CC0">
            <w:pPr>
              <w:rPr>
                <w:rStyle w:val="12"/>
              </w:rPr>
            </w:pPr>
          </w:p>
        </w:tc>
      </w:tr>
      <w:tr w14:paraId="07276891">
        <w:trPr>
          <w:gridAfter w:val="1"/>
          <w:wAfter w:w="5912" w:type="dxa"/>
          <w:trHeight w:val="818" w:hRule="atLeast"/>
        </w:trPr>
        <w:tc>
          <w:tcPr>
            <w:tcW w:w="1556" w:type="dxa"/>
            <w:vMerge w:val="continue"/>
            <w:tcBorders>
              <w:top w:val="single" w:color="auto" w:sz="4" w:space="0"/>
              <w:left w:val="single" w:color="auto" w:sz="12" w:space="0"/>
              <w:bottom w:val="single" w:color="auto" w:sz="4" w:space="0"/>
              <w:right w:val="single" w:color="auto" w:sz="4" w:space="0"/>
            </w:tcBorders>
            <w:vAlign w:val="center"/>
          </w:tcPr>
          <w:p w14:paraId="049FC1FF">
            <w:pPr>
              <w:widowControl/>
              <w:jc w:val="left"/>
              <w:rPr>
                <w:rFonts w:eastAsia="楷体_GB2312"/>
                <w:sz w:val="32"/>
              </w:rPr>
            </w:pP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center"/>
            </w:pPr>
            <w:r>
              <w:rPr>
                <w:rFonts w:ascii="楷体_GB2312" w:hAnsi="楷体_GB2312" w:cs="楷体_GB2312" w:eastAsia="楷体_GB2312"/>
                <w:sz w:val="28"/>
              </w:rPr>
              <w:t>1721.4</w:t>
            </w:r>
          </w:p>
        </w:tc>
        <w:tc>
          <w:tcPr>
            <w:tcW w:w="4199" w:type="dxa"/>
            <w:gridSpan w:val="4"/>
            <w:tcBorders>
              <w:top w:val="single" w:color="auto" w:sz="4" w:space="0"/>
              <w:left w:val="single" w:color="auto" w:sz="4" w:space="0"/>
              <w:bottom w:val="single" w:color="auto" w:sz="4" w:space="0"/>
              <w:right w:val="single" w:color="auto" w:sz="12" w:space="0"/>
            </w:tcBorders>
          </w:tcPr>
          <w:p>
            <w:pPr>
              <w:jc w:val="center"/>
            </w:pPr>
            <w:r>
              <w:rPr>
                <w:rFonts w:ascii="楷体_GB2312" w:hAnsi="楷体_GB2312" w:cs="楷体_GB2312" w:eastAsia="楷体_GB2312"/>
                <w:sz w:val="28"/>
              </w:rPr>
              <w:t>1680.3</w:t>
            </w:r>
          </w:p>
        </w:tc>
      </w:tr>
      <w:tr w14:paraId="02A17309">
        <w:trPr>
          <w:gridAfter w:val="1"/>
          <w:wAfter w:w="5912" w:type="dxa"/>
          <w:trHeight w:val="797" w:hRule="atLeast"/>
        </w:trPr>
        <w:tc>
          <w:tcPr>
            <w:tcW w:w="1556" w:type="dxa"/>
            <w:tcBorders>
              <w:top w:val="single" w:color="auto" w:sz="4" w:space="0"/>
              <w:left w:val="single" w:color="auto" w:sz="12" w:space="0"/>
              <w:bottom w:val="single" w:color="auto" w:sz="4" w:space="0"/>
              <w:right w:val="single" w:color="auto" w:sz="4" w:space="0"/>
            </w:tcBorders>
            <w:vAlign w:val="center"/>
          </w:tcPr>
          <w:p w14:paraId="6DA425A0">
            <w:pPr>
              <w:jc w:val="center"/>
              <w:rPr>
                <w:rFonts w:ascii="楷体_GB2312" w:eastAsia="楷体_GB2312"/>
                <w:b/>
                <w:bCs/>
                <w:sz w:val="32"/>
              </w:rPr>
            </w:pPr>
            <w:r>
              <w:rPr>
                <w:rFonts w:hint="eastAsia" w:ascii="楷体_GB2312" w:eastAsia="楷体_GB2312"/>
                <w:b/>
                <w:bCs/>
                <w:sz w:val="32"/>
              </w:rPr>
              <w:t>网上名称</w:t>
            </w:r>
          </w:p>
        </w:tc>
        <w:tc>
          <w:tcPr>
            <w:tcW w:w="3822" w:type="dxa"/>
            <w:gridSpan w:val="2"/>
            <w:tcBorders>
              <w:top w:val="single" w:color="auto" w:sz="4" w:space="0"/>
              <w:left w:val="single" w:color="auto" w:sz="4" w:space="0"/>
              <w:bottom w:val="single" w:color="auto" w:sz="4" w:space="0"/>
              <w:right w:val="single" w:color="auto" w:sz="4" w:space="0"/>
            </w:tcBorders>
            <w:vAlign w:val="center"/>
          </w:tcPr>
          <w:p>
            <w:pPr>
              <w:jc w:val="left"/>
            </w:pPr>
            <w:r>
              <w:rPr>
                <w:rFonts w:ascii="楷体_GB2312" w:hAnsi="楷体_GB2312" w:cs="楷体_GB2312" w:eastAsia="楷体_GB2312"/>
                <w:b w:val="true"/>
                <w:sz w:val="28"/>
              </w:rPr>
              <w:t>横山桥高级中学</w:t>
            </w:r>
          </w:p>
        </w:tc>
        <w:tc>
          <w:tcPr>
            <w:tcW w:w="1696" w:type="dxa"/>
            <w:gridSpan w:val="3"/>
            <w:tcBorders>
              <w:top w:val="single" w:color="auto" w:sz="4" w:space="0"/>
              <w:left w:val="single" w:color="auto" w:sz="4" w:space="0"/>
              <w:bottom w:val="single" w:color="auto" w:sz="4" w:space="0"/>
              <w:right w:val="single" w:color="auto" w:sz="4" w:space="0"/>
            </w:tcBorders>
            <w:vAlign w:val="center"/>
          </w:tcPr>
          <w:p w14:paraId="24711C52">
            <w:pPr>
              <w:jc w:val="center"/>
              <w:rPr>
                <w:rFonts w:ascii="楷体_GB2312" w:eastAsia="楷体_GB2312"/>
                <w:sz w:val="32"/>
              </w:rPr>
            </w:pPr>
            <w:r>
              <w:rPr>
                <w:rFonts w:hint="eastAsia" w:ascii="楷体_GB2312" w:eastAsia="楷体_GB2312"/>
                <w:b/>
                <w:bCs/>
                <w:sz w:val="32"/>
              </w:rPr>
              <w:t>从业人数</w:t>
            </w:r>
          </w:p>
        </w:tc>
        <w:tc>
          <w:tcPr>
            <w:tcW w:w="2503" w:type="dxa"/>
            <w:tcBorders>
              <w:top w:val="single" w:color="auto" w:sz="4" w:space="0"/>
              <w:left w:val="single" w:color="auto" w:sz="4" w:space="0"/>
              <w:bottom w:val="single" w:color="auto" w:sz="4" w:space="0"/>
              <w:right w:val="single" w:color="auto" w:sz="12" w:space="0"/>
            </w:tcBorders>
            <w:vAlign w:val="center"/>
          </w:tcPr>
          <w:p>
            <w:pPr>
              <w:jc w:val="left"/>
            </w:pPr>
            <w:r>
              <w:rPr>
                <w:rFonts w:ascii="楷体_GB2312" w:hAnsi="楷体_GB2312" w:cs="楷体_GB2312" w:eastAsia="楷体_GB2312"/>
                <w:sz w:val="28"/>
              </w:rPr>
              <w:t>181</w:t>
            </w:r>
          </w:p>
        </w:tc>
      </w:tr>
      <w:tr w14:paraId="2A897EEE">
        <w:trPr>
          <w:gridAfter w:val="1"/>
          <w:wAfter w:w="5912" w:type="dxa"/>
          <w:trHeight w:val="4688" w:hRule="atLeast"/>
        </w:trPr>
        <w:tc>
          <w:tcPr>
            <w:tcW w:w="1556" w:type="dxa"/>
            <w:tcBorders>
              <w:top w:val="single" w:color="auto" w:sz="12" w:space="0"/>
              <w:left w:val="single" w:color="auto" w:sz="12" w:space="0"/>
              <w:bottom w:val="single" w:color="auto" w:sz="4" w:space="0"/>
              <w:right w:val="single" w:color="auto" w:sz="4" w:space="0"/>
            </w:tcBorders>
            <w:vAlign w:val="center"/>
          </w:tcPr>
          <w:p w14:paraId="250B432E">
            <w:pPr>
              <w:jc w:val="center"/>
              <w:rPr>
                <w:rFonts w:eastAsia="楷体_GB2312"/>
                <w:b/>
                <w:bCs/>
                <w:sz w:val="32"/>
              </w:rPr>
            </w:pPr>
            <w:r>
              <w:rPr>
                <w:rFonts w:hint="eastAsia" w:eastAsia="楷体_GB2312"/>
                <w:b/>
                <w:bCs/>
                <w:sz w:val="32"/>
              </w:rPr>
              <w:t>对《条</w:t>
            </w:r>
          </w:p>
          <w:p w14:paraId="36CF0672">
            <w:pPr>
              <w:jc w:val="center"/>
              <w:rPr>
                <w:rFonts w:eastAsia="楷体_GB2312"/>
                <w:b/>
                <w:bCs/>
                <w:sz w:val="32"/>
              </w:rPr>
            </w:pPr>
            <w:r>
              <w:rPr>
                <w:rFonts w:hint="eastAsia" w:eastAsia="楷体_GB2312"/>
                <w:b/>
                <w:bCs/>
                <w:sz w:val="32"/>
              </w:rPr>
              <w:t>例》和</w:t>
            </w:r>
          </w:p>
          <w:p w14:paraId="6CF41C32">
            <w:pPr>
              <w:jc w:val="center"/>
              <w:rPr>
                <w:rFonts w:eastAsia="楷体_GB2312"/>
                <w:b/>
                <w:bCs/>
                <w:sz w:val="32"/>
              </w:rPr>
            </w:pPr>
            <w:r>
              <w:rPr>
                <w:rFonts w:hint="eastAsia" w:eastAsia="楷体_GB2312"/>
                <w:b/>
                <w:bCs/>
                <w:sz w:val="32"/>
              </w:rPr>
              <w:t>实施细</w:t>
            </w:r>
          </w:p>
          <w:p w14:paraId="4E8A3B21">
            <w:pPr>
              <w:jc w:val="center"/>
              <w:rPr>
                <w:rFonts w:eastAsia="楷体_GB2312"/>
                <w:b/>
                <w:bCs/>
                <w:sz w:val="32"/>
              </w:rPr>
            </w:pPr>
            <w:r>
              <w:rPr>
                <w:rFonts w:hint="eastAsia" w:eastAsia="楷体_GB2312"/>
                <w:b/>
                <w:bCs/>
                <w:sz w:val="32"/>
              </w:rPr>
              <w:t>则有关</w:t>
            </w:r>
          </w:p>
          <w:p w14:paraId="178ACEC8">
            <w:pPr>
              <w:jc w:val="center"/>
              <w:rPr>
                <w:rFonts w:eastAsia="楷体_GB2312"/>
                <w:b/>
                <w:bCs/>
                <w:sz w:val="32"/>
              </w:rPr>
            </w:pPr>
            <w:r>
              <w:rPr>
                <w:rFonts w:hint="eastAsia" w:eastAsia="楷体_GB2312"/>
                <w:b/>
                <w:bCs/>
                <w:sz w:val="32"/>
              </w:rPr>
              <w:t>变更登</w:t>
            </w:r>
          </w:p>
          <w:p w14:paraId="32E1F5D9">
            <w:pPr>
              <w:jc w:val="center"/>
              <w:rPr>
                <w:rFonts w:eastAsia="楷体_GB2312"/>
                <w:b/>
                <w:bCs/>
                <w:sz w:val="32"/>
              </w:rPr>
            </w:pPr>
            <w:r>
              <w:rPr>
                <w:rFonts w:hint="eastAsia" w:eastAsia="楷体_GB2312"/>
                <w:b/>
                <w:bCs/>
                <w:sz w:val="32"/>
              </w:rPr>
              <w:t>记规定</w:t>
            </w:r>
          </w:p>
          <w:p w14:paraId="5CA52EAF">
            <w:pPr>
              <w:jc w:val="center"/>
              <w:rPr>
                <w:rFonts w:eastAsia="楷体_GB2312"/>
                <w:b/>
                <w:bCs/>
                <w:sz w:val="32"/>
              </w:rPr>
            </w:pPr>
            <w:r>
              <w:rPr>
                <w:rFonts w:hint="eastAsia" w:eastAsia="楷体_GB2312"/>
                <w:b/>
                <w:bCs/>
                <w:sz w:val="32"/>
              </w:rPr>
              <w:t>的执行</w:t>
            </w:r>
          </w:p>
          <w:p w14:paraId="591B3364">
            <w:pPr>
              <w:jc w:val="center"/>
              <w:rPr>
                <w:rFonts w:eastAsia="楷体_GB2312"/>
                <w:sz w:val="32"/>
              </w:rPr>
            </w:pP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775A97B7">
        <w:trPr>
          <w:gridAfter w:val="1"/>
          <w:wAfter w:w="5912" w:type="dxa"/>
          <w:trHeight w:val="7911" w:hRule="atLeast"/>
        </w:trPr>
        <w:tc>
          <w:tcPr>
            <w:tcW w:w="1556" w:type="dxa"/>
            <w:tcBorders>
              <w:top w:val="single" w:color="auto" w:sz="4" w:space="0"/>
              <w:left w:val="single" w:color="auto" w:sz="12" w:space="0"/>
              <w:bottom w:val="single" w:color="auto" w:sz="12" w:space="0"/>
              <w:right w:val="single" w:color="auto" w:sz="4" w:space="0"/>
            </w:tcBorders>
            <w:vAlign w:val="center"/>
          </w:tcPr>
          <w:p w14:paraId="6E35E4EE">
            <w:pPr>
              <w:jc w:val="center"/>
              <w:rPr>
                <w:rFonts w:eastAsia="楷体_GB2312"/>
                <w:b/>
                <w:bCs/>
                <w:sz w:val="32"/>
              </w:rPr>
            </w:pPr>
            <w:r>
              <w:rPr>
                <w:rFonts w:hint="eastAsia" w:eastAsia="楷体_GB2312"/>
                <w:b/>
                <w:bCs/>
                <w:sz w:val="32"/>
              </w:rPr>
              <w:t>开展业</w:t>
            </w:r>
          </w:p>
          <w:p w14:paraId="12D931A1">
            <w:pPr>
              <w:jc w:val="center"/>
              <w:rPr>
                <w:rFonts w:eastAsia="楷体_GB2312"/>
                <w:b/>
                <w:bCs/>
                <w:sz w:val="32"/>
              </w:rPr>
            </w:pPr>
            <w:r>
              <w:rPr>
                <w:rFonts w:hint="eastAsia" w:eastAsia="楷体_GB2312"/>
                <w:b/>
                <w:bCs/>
                <w:sz w:val="32"/>
              </w:rPr>
              <w:t>务活动</w:t>
            </w:r>
          </w:p>
          <w:p w14:paraId="6B09C768">
            <w:pPr>
              <w:jc w:val="center"/>
              <w:rPr>
                <w:rFonts w:eastAsia="楷体_GB2312"/>
                <w:b/>
                <w:bCs/>
                <w:sz w:val="32"/>
              </w:rPr>
            </w:pPr>
            <w:r>
              <w:rPr>
                <w:rFonts w:hint="eastAsia" w:eastAsia="楷体_GB2312"/>
                <w:b/>
                <w:bCs/>
                <w:sz w:val="32"/>
              </w:rPr>
              <w:t>情况（</w:t>
            </w:r>
          </w:p>
          <w:p w14:paraId="46DAD2F3">
            <w:pPr>
              <w:jc w:val="center"/>
              <w:rPr>
                <w:rFonts w:eastAsia="楷体_GB2312"/>
                <w:b/>
                <w:bCs/>
                <w:sz w:val="32"/>
              </w:rPr>
            </w:pPr>
            <w:r>
              <w:rPr>
                <w:rFonts w:hint="eastAsia" w:eastAsia="楷体_GB2312"/>
                <w:b/>
                <w:bCs/>
                <w:sz w:val="32"/>
              </w:rPr>
              <w:t>事业单</w:t>
            </w:r>
          </w:p>
          <w:p w14:paraId="692E6943">
            <w:pPr>
              <w:jc w:val="center"/>
              <w:rPr>
                <w:rFonts w:eastAsia="楷体_GB2312"/>
                <w:b/>
                <w:bCs/>
                <w:sz w:val="32"/>
              </w:rPr>
            </w:pPr>
            <w:r>
              <w:rPr>
                <w:rFonts w:hint="eastAsia" w:eastAsia="楷体_GB2312"/>
                <w:b/>
                <w:bCs/>
                <w:sz w:val="32"/>
              </w:rPr>
              <w:t>位年终</w:t>
            </w:r>
          </w:p>
          <w:p w14:paraId="5AFCA38E">
            <w:pPr>
              <w:jc w:val="center"/>
              <w:rPr>
                <w:rFonts w:eastAsia="楷体_GB2312"/>
                <w:b/>
                <w:bCs/>
                <w:sz w:val="32"/>
              </w:rPr>
            </w:pPr>
            <w:r>
              <w:rPr>
                <w:rFonts w:hint="eastAsia" w:eastAsia="楷体_GB2312"/>
                <w:b/>
                <w:bCs/>
                <w:sz w:val="32"/>
              </w:rPr>
              <w:t>总结，</w:t>
            </w:r>
          </w:p>
          <w:p w14:paraId="213C8ACB">
            <w:pPr>
              <w:ind w:firstLine="160" w:firstLineChars="50"/>
              <w:rPr>
                <w:rFonts w:eastAsia="楷体_GB2312"/>
                <w:b/>
                <w:bCs/>
                <w:sz w:val="32"/>
              </w:rPr>
            </w:pPr>
            <w:r>
              <w:rPr>
                <w:rFonts w:hint="eastAsia" w:eastAsia="楷体_GB2312"/>
                <w:b/>
                <w:bCs/>
                <w:sz w:val="32"/>
              </w:rPr>
              <w:t>至少一</w:t>
            </w:r>
          </w:p>
          <w:p w14:paraId="7F6CEB0F">
            <w:pPr>
              <w:ind w:firstLine="160" w:firstLineChars="50"/>
              <w:rPr>
                <w:rFonts w:eastAsia="楷体_GB2312"/>
                <w:b/>
                <w:bCs/>
                <w:sz w:val="32"/>
              </w:rPr>
            </w:pPr>
            <w:r>
              <w:rPr>
                <w:rFonts w:hint="eastAsia" w:eastAsia="楷体_GB2312"/>
                <w:b/>
                <w:bCs/>
                <w:sz w:val="32"/>
              </w:rPr>
              <w:t>千</w:t>
            </w:r>
            <w:r>
              <w:rPr>
                <w:rFonts w:eastAsia="楷体_GB2312"/>
                <w:b/>
                <w:bCs/>
                <w:sz w:val="32"/>
              </w:rPr>
              <w:t>字</w:t>
            </w:r>
            <w:r>
              <w:rPr>
                <w:rFonts w:hint="eastAsia" w:eastAsia="楷体_GB2312"/>
                <w:b/>
                <w:bCs/>
                <w:sz w:val="32"/>
              </w:rPr>
              <w:t>）</w:t>
            </w:r>
          </w:p>
        </w:tc>
        <w:tc>
          <w:tcPr>
            <w:tcW w:w="8021" w:type="dxa"/>
            <w:gridSpan w:val="6"/>
            <w:tcBorders>
              <w:top w:val="single" w:color="auto" w:sz="4" w:space="0"/>
              <w:left w:val="single" w:color="auto" w:sz="4" w:space="0"/>
              <w:bottom w:val="single" w:color="auto" w:sz="12" w:space="0"/>
              <w:right w:val="single" w:color="auto" w:sz="12" w:space="0"/>
            </w:tcBorders>
          </w:tcPr>
          <w:p>
            <w:pPr>
              <w:jc w:val="left"/>
            </w:pPr>
            <w:r>
              <w:rPr>
                <w:rFonts w:ascii="楷体_GB2312" w:hAnsi="楷体_GB2312" w:cs="楷体_GB2312" w:eastAsia="楷体_GB2312"/>
                <w:sz w:val="28"/>
              </w:rPr>
              <w:t>一、党建引领，不断加强党组织建设
（一）强化政治建设
1.发挥党组织领导核心作用
结合工作实际制定学校党建工作计划、重点任务和推进措施，按照计划有序开展各项工作。每季度撰写季度工作报告，汇报党支部工作情况和重大事项。
2.注重意识形态工作，筑牢思想防线
一是加强意识形态阵地建设与管理。二是加强思政课建设。三是加强教师思想政治教育和师德师风建设，开展教职工政治理论学习集体学习，师德师风专项学习。四是开展“抵御渗透和防范校园传教”工作主题宣讲和“反邪教”主题教育活动。五是开展师生意识形态领域风险点排查，对党团员信教情况进行排查。
(二)狠抓思想建设
1.强化理论武装，不断提高政治站位
深入学习贯彻习近平新时代中国特色社会主义思想主题教育
2.落实培训机制
坚持把学习习近平总书记有关重要论述作为第一议题，开展学习6次
3.运用“互联网+党建”活动平台
用好“学习强国”、“灯塔-党建在线”等平台资源。组织党员教师提升“学习强国”平台学习活跃度，按时按量完成灯塔平台材料上传。
(三)扎实组织建设
1.规范组织设置，做好党员管理
2.加强党建带团建
树牢“党建统领，群团共建”理念，加强学校党团队一体化建设。
3.加强党建品牌建设，打造过硬党支部
(四)狠抓纪律作风建设
1. 强化党风廉政建设和师德师风建设落实全面从严治党，做到每一名党员
干部岗位明确、职责清楚。
2.严格落实八项规定精神和三重一大事项汇报制度，对重大事项进行民主商议、民主决策。
二、学高为师，身正为范，全面加强教师队伍建设
（一）以教师发展为目标，多层面提升教师队伍素养。
1.广泛深入开展校本研修。2.切实有效组织教研活动。3.大力推动教师专业成长。4.进一步加大校际交流力度。
（二）以学科组教科研为抓手，积极推进课题研究工作。
1.建设好学校课题网站。继续认真整理课题资料，推进课题的深入研究，加强对课题研究的监控、指导，确保课题研究扎实推进，规范运作，从而更好地指导我们的课堂教学，形成学校特色。2.教研组、课题组建设。通过会议认真布置教研组和课题组的相关活动，并积极落实行政蹲点教研组活动，充分发挥两组的作用，引导教师在研究中善于找出关键问题，聚焦难点，理论联系实践，积极做到教学实践与学生发展、教师发展、学校发展同步；课题实施与成果展示同步。3.围绕项目，积极开展课题研究工作。本学期，我校积极开展常州市科学教育实验校项目工作，并成功立项市科学教育专项课题。
三、德育为先，点滴渗透，全面提高德育水平
（一）以人为本，狠抓队伍建设，强化育人意识
在全校范围内创设"全员育人"的氛围，树立人人都是德育工作者的观念。全校教师要时时实践“好的班主任就是一个教育家”，“老师是学习的道德书籍”。
（二）注重创新，发挥德育阵地，培养文明学生
以活动为载体，增强德育工作的针对性和实效性。
1.狠抓养成教育2.狠抓常规管理3.发挥德育阵地作用4.班级文化品牌建设。（三）以主题活动为主线，开展丰富多彩的德育教育活动
我们一直坚持推行五育并举的育人理念，注重德、智、体、美、劳的全面发展。在这一过程中，校园活动发挥了重要作用，成为促进学生个性化发展的平台。
（四）加强心理健康教育筑牢心理健康防线
学校注重学生的心理健康教育：心理健康防线筑牢，生命关爱全面覆盖。
（五）家校共育长效机制深化，协同育人成效显著
通过“家校沟通长效机制”建设,实践育人活动创新,家委会功能拓展.
四、齐抓共管，同心同德，全面提升教学质量
（一）严格教学常规管理，狠抓常规检查落实
一是按照常规教学要求，二是实行常规教学调研三是推行教学质量过程监测制度四是完善教学“五认真”和教学效果考核评价办法五是改进了对教学秩序、入班辅导、教研活动的日常督查形式，提高督查效果；并严格教师请假手续、调课手续和外出教研活动手续。
（二）打造和谐高效课堂，不断提升教学效益
一是不断完善《课堂教学改革行动方案》二是认真研究新课标，新教材，研究新高考方案，新高考试题，完善质量管理系统.
（三）不断强化过程管理，从严规范办学行为
一是严格按照国家和省“五项管理”、“双减”有关文件精神，制定作息时间表、课程表、课外活动表并认真执行。二是加强教研组、备课组建设，做到备课组活动规范化和制度化。三是学籍管理及学生成长记录袋。四是注重学生学习习惯培养，深化年级教学管理。五是注意学生非智力因素，着力营造优良学风。
五、散而不乱，多管齐下，切实做好学校后勤保障
1．按部就班，有计划地做好各阶段后勤服务工作。2．务实高效，做好各类维修工作。3．加强食堂服务管理，提高师生在校生活满意度。4.不断加强财务管理，严格财务制度。5. 居安思危，积极创建和谐平安校园。</w:t>
            </w:r>
          </w:p>
        </w:tc>
      </w:tr>
      <w:tr w14:paraId="1299A8A9">
        <w:trPr>
          <w:gridAfter w:val="1"/>
          <w:wAfter w:w="5912" w:type="dxa"/>
          <w:trHeight w:val="4506" w:hRule="atLeast"/>
        </w:trPr>
        <w:tc>
          <w:tcPr>
            <w:tcW w:w="1556" w:type="dxa"/>
            <w:tcBorders>
              <w:top w:val="single" w:color="auto" w:sz="12" w:space="0"/>
              <w:left w:val="single" w:color="auto" w:sz="12" w:space="0"/>
              <w:bottom w:val="single" w:color="auto" w:sz="4" w:space="0"/>
              <w:right w:val="single" w:color="auto" w:sz="4" w:space="0"/>
            </w:tcBorders>
            <w:vAlign w:val="center"/>
          </w:tcPr>
          <w:p w14:paraId="1F1D2D22">
            <w:pPr>
              <w:rPr>
                <w:rFonts w:eastAsia="楷体_GB2312"/>
                <w:b/>
                <w:bCs/>
                <w:sz w:val="32"/>
              </w:rPr>
            </w:pPr>
            <w:r>
              <w:rPr>
                <w:rFonts w:hint="eastAsia" w:eastAsia="楷体_GB2312"/>
                <w:b/>
                <w:bCs/>
                <w:sz w:val="32"/>
              </w:rPr>
              <w:t>相关资质认可或执业许可证明文件及有效期</w:t>
            </w:r>
          </w:p>
        </w:tc>
        <w:tc>
          <w:tcPr>
            <w:tcW w:w="8021" w:type="dxa"/>
            <w:gridSpan w:val="6"/>
            <w:tcBorders>
              <w:top w:val="single" w:color="auto" w:sz="12"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1E38E3F7">
        <w:trPr>
          <w:gridAfter w:val="1"/>
          <w:wAfter w:w="5912" w:type="dxa"/>
          <w:trHeight w:val="2407" w:hRule="atLeast"/>
        </w:trPr>
        <w:tc>
          <w:tcPr>
            <w:tcW w:w="1556" w:type="dxa"/>
            <w:tcBorders>
              <w:top w:val="single" w:color="auto" w:sz="4" w:space="0"/>
              <w:left w:val="single" w:color="auto" w:sz="12" w:space="0"/>
              <w:bottom w:val="single" w:color="auto" w:sz="4" w:space="0"/>
              <w:right w:val="single" w:color="auto" w:sz="4" w:space="0"/>
            </w:tcBorders>
            <w:vAlign w:val="center"/>
          </w:tcPr>
          <w:p w14:paraId="0CC36477">
            <w:pPr>
              <w:spacing w:line="0" w:lineRule="atLeast"/>
              <w:rPr>
                <w:rFonts w:eastAsia="楷体_GB2312"/>
                <w:b/>
                <w:bCs/>
                <w:sz w:val="32"/>
              </w:rPr>
            </w:pPr>
            <w:r>
              <w:rPr>
                <w:rFonts w:hint="eastAsia" w:eastAsia="楷体_GB2312"/>
                <w:b/>
                <w:bCs/>
                <w:sz w:val="32"/>
              </w:rPr>
              <w:t>绩</w:t>
            </w:r>
            <w:r>
              <w:rPr>
                <w:rFonts w:eastAsia="楷体_GB2312"/>
                <w:b/>
                <w:bCs/>
                <w:sz w:val="32"/>
              </w:rPr>
              <w:t xml:space="preserve"> </w:t>
            </w:r>
            <w:r>
              <w:rPr>
                <w:rFonts w:hint="eastAsia" w:eastAsia="楷体_GB2312"/>
                <w:b/>
                <w:bCs/>
                <w:sz w:val="32"/>
              </w:rPr>
              <w:t>效</w:t>
            </w:r>
            <w:r>
              <w:rPr>
                <w:rFonts w:eastAsia="楷体_GB2312"/>
                <w:b/>
                <w:bCs/>
                <w:sz w:val="32"/>
              </w:rPr>
              <w:t xml:space="preserve"> </w:t>
            </w:r>
            <w:r>
              <w:rPr>
                <w:rFonts w:hint="eastAsia" w:eastAsia="楷体_GB2312"/>
                <w:b/>
                <w:bCs/>
                <w:sz w:val="32"/>
              </w:rPr>
              <w:t>和</w:t>
            </w:r>
          </w:p>
          <w:p w14:paraId="3831D480">
            <w:pPr>
              <w:spacing w:line="0" w:lineRule="atLeast"/>
            </w:pPr>
            <w:r>
              <w:rPr>
                <w:rFonts w:hint="eastAsia" w:eastAsia="楷体_GB2312"/>
                <w:b/>
                <w:bCs/>
                <w:sz w:val="32"/>
              </w:rPr>
              <w:t>受奖惩及诉讼投诉情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获评常州市”无诈校园“，江苏省人工智能基地学校，2025年“大美经开，创意有我”主题活动中获优秀组织奖，常州市手球协会理事单位</w:t>
            </w:r>
          </w:p>
        </w:tc>
      </w:tr>
      <w:tr w14:paraId="38D32720">
        <w:trPr>
          <w:gridAfter w:val="1"/>
          <w:wAfter w:w="5912" w:type="dxa"/>
          <w:trHeight w:val="2810" w:hRule="atLeast"/>
        </w:trPr>
        <w:tc>
          <w:tcPr>
            <w:tcW w:w="1556" w:type="dxa"/>
            <w:tcBorders>
              <w:top w:val="single" w:color="auto" w:sz="4" w:space="0"/>
              <w:left w:val="single" w:color="auto" w:sz="12" w:space="0"/>
              <w:bottom w:val="single" w:color="auto" w:sz="12" w:space="0"/>
              <w:right w:val="single" w:color="auto" w:sz="4" w:space="0"/>
            </w:tcBorders>
            <w:vAlign w:val="center"/>
          </w:tcPr>
          <w:p w14:paraId="44F2AE94">
            <w:pPr>
              <w:spacing w:line="0" w:lineRule="atLeast"/>
              <w:rPr>
                <w:rFonts w:eastAsia="楷体_GB2312"/>
                <w:b/>
                <w:bCs/>
                <w:sz w:val="32"/>
              </w:rPr>
            </w:pPr>
            <w:r>
              <w:rPr>
                <w:rFonts w:hint="eastAsia" w:eastAsia="楷体_GB2312"/>
                <w:b/>
                <w:bCs/>
                <w:sz w:val="32"/>
              </w:rPr>
              <w:t>接受捐赠</w:t>
            </w:r>
          </w:p>
          <w:p w14:paraId="4B732D91">
            <w:pPr>
              <w:spacing w:line="0" w:lineRule="atLeast"/>
            </w:pPr>
            <w:r>
              <w:rPr>
                <w:rFonts w:hint="eastAsia" w:eastAsia="楷体_GB2312"/>
                <w:b/>
                <w:bCs/>
                <w:sz w:val="32"/>
              </w:rPr>
              <w:t>资助及使用</w:t>
            </w:r>
            <w:r>
              <w:rPr>
                <w:rFonts w:eastAsia="楷体_GB2312"/>
                <w:b/>
                <w:bCs/>
                <w:sz w:val="32"/>
              </w:rPr>
              <w:t xml:space="preserve"> </w:t>
            </w:r>
            <w:r>
              <w:rPr>
                <w:rFonts w:hint="eastAsia" w:eastAsia="楷体_GB2312"/>
                <w:b/>
                <w:bCs/>
                <w:sz w:val="32"/>
              </w:rPr>
              <w:t>情</w:t>
            </w:r>
            <w:r>
              <w:rPr>
                <w:rFonts w:eastAsia="楷体_GB2312"/>
                <w:b/>
                <w:bCs/>
                <w:sz w:val="32"/>
              </w:rPr>
              <w:t xml:space="preserve"> </w:t>
            </w:r>
            <w:r>
              <w:rPr>
                <w:rFonts w:hint="eastAsia" w:eastAsia="楷体_GB2312"/>
                <w:b/>
                <w:bCs/>
                <w:sz w:val="32"/>
              </w:rPr>
              <w:t>况</w:t>
            </w:r>
          </w:p>
        </w:tc>
        <w:tc>
          <w:tcPr>
            <w:tcW w:w="8021" w:type="dxa"/>
            <w:gridSpan w:val="6"/>
            <w:tcBorders>
              <w:top w:val="single" w:color="auto" w:sz="4" w:space="0"/>
              <w:left w:val="single" w:color="auto" w:sz="4" w:space="0"/>
              <w:bottom w:val="single" w:color="auto" w:sz="4" w:space="0"/>
              <w:right w:val="single" w:color="auto" w:sz="12" w:space="0"/>
            </w:tcBorders>
          </w:tcPr>
          <w:p>
            <w:pPr>
              <w:jc w:val="left"/>
            </w:pPr>
            <w:r>
              <w:rPr>
                <w:rFonts w:ascii="楷体_GB2312" w:hAnsi="楷体_GB2312" w:cs="楷体_GB2312" w:eastAsia="楷体_GB2312"/>
                <w:sz w:val="28"/>
              </w:rPr>
              <w:t>无</w:t>
            </w:r>
          </w:p>
        </w:tc>
      </w:tr>
      <w:tr w14:paraId="2AA3C5AF">
        <w:trPr>
          <w:gridAfter w:val="1"/>
          <w:wAfter w:w="5912" w:type="dxa"/>
          <w:trHeight w:val="720" w:hRule="atLeast"/>
        </w:trPr>
        <w:tc>
          <w:tcPr>
            <w:tcW w:w="1556" w:type="dxa"/>
            <w:vMerge w:val="restart"/>
            <w:tcBorders>
              <w:top w:val="single" w:color="auto" w:sz="4" w:space="0"/>
              <w:left w:val="single" w:color="auto" w:sz="12" w:space="0"/>
              <w:right w:val="single" w:color="auto" w:sz="4" w:space="0"/>
            </w:tcBorders>
            <w:vAlign w:val="center"/>
          </w:tcPr>
          <w:p w14:paraId="768187C4">
            <w:pPr>
              <w:jc w:val="center"/>
              <w:rPr>
                <w:rFonts w:ascii="楷体_GB2312" w:eastAsia="楷体_GB2312"/>
                <w:b/>
                <w:bCs/>
                <w:sz w:val="32"/>
              </w:rPr>
            </w:pPr>
            <w:r>
              <w:rPr>
                <w:rFonts w:hint="eastAsia" w:ascii="楷体_GB2312" w:eastAsia="楷体_GB2312"/>
                <w:b/>
                <w:bCs/>
                <w:sz w:val="32"/>
              </w:rPr>
              <w:t>事业单位</w:t>
            </w:r>
          </w:p>
          <w:p w14:paraId="5E443B85">
            <w:pPr>
              <w:jc w:val="center"/>
              <w:rPr>
                <w:rFonts w:ascii="楷体_GB2312" w:eastAsia="楷体_GB2312"/>
                <w:b/>
                <w:bCs/>
                <w:sz w:val="32"/>
              </w:rPr>
            </w:pPr>
            <w:r>
              <w:rPr>
                <w:rFonts w:hint="eastAsia" w:ascii="楷体_GB2312" w:eastAsia="楷体_GB2312"/>
                <w:b/>
                <w:bCs/>
                <w:sz w:val="32"/>
              </w:rPr>
              <w:t>委托意见</w:t>
            </w:r>
          </w:p>
        </w:tc>
        <w:tc>
          <w:tcPr>
            <w:tcW w:w="8021" w:type="dxa"/>
            <w:gridSpan w:val="6"/>
            <w:tcBorders>
              <w:top w:val="single" w:color="auto" w:sz="4" w:space="0"/>
              <w:left w:val="single" w:color="auto" w:sz="4" w:space="0"/>
              <w:bottom w:val="nil"/>
              <w:right w:val="single" w:color="auto" w:sz="4" w:space="0"/>
            </w:tcBorders>
          </w:tcPr>
          <w:p>
            <w:pPr>
              <w:jc w:val="left"/>
            </w:pPr>
            <w:r>
              <w:rPr>
                <w:rFonts w:ascii="楷体_GB2312" w:hAnsi="楷体_GB2312" w:cs="楷体_GB2312" w:eastAsia="楷体_GB2312"/>
                <w:sz w:val="28"/>
              </w:rPr>
              <w:t>兹委托登记管理机关公示我单位年度报告书</w:t>
            </w:r>
          </w:p>
        </w:tc>
      </w:tr>
      <w:tr w14:paraId="55346EAE">
        <w:trPr>
          <w:gridAfter w:val="1"/>
          <w:wAfter w:w="5912" w:type="dxa"/>
          <w:trHeight w:val="1450" w:hRule="atLeast"/>
        </w:trPr>
        <w:tc>
          <w:tcPr>
            <w:tcW w:w="1556" w:type="dxa"/>
            <w:vMerge w:val="continue"/>
            <w:tcBorders>
              <w:left w:val="single" w:color="auto" w:sz="12" w:space="0"/>
              <w:right w:val="single" w:color="auto" w:sz="4" w:space="0"/>
            </w:tcBorders>
            <w:vAlign w:val="center"/>
          </w:tcPr>
          <w:p w14:paraId="10FA7999">
            <w:pPr>
              <w:jc w:val="center"/>
              <w:rPr>
                <w:rFonts w:ascii="楷体_GB2312" w:eastAsia="楷体_GB2312"/>
                <w:b/>
                <w:bCs/>
                <w:sz w:val="32"/>
              </w:rPr>
            </w:pPr>
          </w:p>
        </w:tc>
        <w:tc>
          <w:tcPr>
            <w:tcW w:w="2027" w:type="dxa"/>
            <w:tcBorders>
              <w:top w:val="nil"/>
              <w:left w:val="single" w:color="auto" w:sz="4" w:space="0"/>
              <w:bottom w:val="nil"/>
              <w:right w:val="nil"/>
            </w:tcBorders>
          </w:tcPr>
          <w:p w14:paraId="2127EB00">
            <w:pPr>
              <w:rPr>
                <w:rFonts w:ascii="楷体_GB2312" w:eastAsia="楷体_GB2312"/>
                <w:b/>
                <w:bCs/>
                <w:sz w:val="32"/>
              </w:rPr>
            </w:pPr>
          </w:p>
          <w:p w14:paraId="6A4896DD">
            <w:pPr>
              <w:rPr>
                <w:rStyle w:val="13"/>
                <w:rFonts w:ascii="楷体_GB2312"/>
                <w:szCs w:val="28"/>
              </w:rPr>
            </w:pPr>
            <w:r>
              <w:rPr>
                <w:rFonts w:hint="eastAsia" w:ascii="楷体_GB2312" w:eastAsia="楷体_GB2312"/>
                <w:b/>
                <w:bCs/>
                <w:sz w:val="32"/>
              </w:rPr>
              <w:t xml:space="preserve">法定代表人： </w:t>
            </w:r>
            <w:r>
              <w:rPr>
                <w:rFonts w:ascii="楷体_GB2312" w:eastAsia="楷体_GB2312"/>
                <w:b/>
                <w:bCs/>
                <w:sz w:val="32"/>
              </w:rPr>
              <w:t xml:space="preserve"> </w:t>
            </w:r>
            <w:r>
              <w:rPr>
                <w:rFonts w:hint="eastAsia" w:ascii="楷体_GB2312" w:eastAsia="楷体_GB2312"/>
                <w:b/>
                <w:bCs/>
                <w:sz w:val="32"/>
              </w:rPr>
              <w:t xml:space="preserve">    </w:t>
            </w:r>
          </w:p>
        </w:tc>
        <w:tc>
          <w:tcPr>
            <w:tcW w:w="2106" w:type="dxa"/>
            <w:gridSpan w:val="2"/>
            <w:tcBorders>
              <w:top w:val="nil"/>
              <w:left w:val="nil"/>
              <w:bottom w:val="nil"/>
              <w:right w:val="nil"/>
            </w:tcBorders>
          </w:tcPr>
          <w:p w14:paraId="521DF9FF">
            <w:pPr>
              <w:rPr>
                <w:rStyle w:val="13"/>
                <w:rFonts w:ascii="楷体_GB2312"/>
                <w:szCs w:val="28"/>
              </w:rPr>
            </w:pPr>
          </w:p>
        </w:tc>
        <w:tc>
          <w:tcPr>
            <w:tcW w:w="3888" w:type="dxa"/>
            <w:gridSpan w:val="3"/>
            <w:tcBorders>
              <w:top w:val="nil"/>
              <w:left w:val="nil"/>
              <w:bottom w:val="nil"/>
              <w:right w:val="single" w:color="auto" w:sz="4" w:space="0"/>
            </w:tcBorders>
          </w:tcPr>
          <w:p w14:paraId="07EC8DF6">
            <w:pPr>
              <w:rPr>
                <w:rFonts w:ascii="楷体_GB2312" w:eastAsia="楷体_GB2312"/>
                <w:b/>
                <w:bCs/>
                <w:sz w:val="32"/>
              </w:rPr>
            </w:pPr>
          </w:p>
          <w:p w14:paraId="57DFB7A3">
            <w:pPr>
              <w:rPr>
                <w:rStyle w:val="13"/>
                <w:rFonts w:ascii="楷体_GB2312"/>
                <w:szCs w:val="28"/>
              </w:rPr>
            </w:pPr>
            <w:r>
              <w:rPr>
                <w:rFonts w:hint="eastAsia" w:ascii="楷体_GB2312" w:eastAsia="楷体_GB2312"/>
                <w:b/>
                <w:bCs/>
                <w:sz w:val="32"/>
              </w:rPr>
              <w:t>公章：</w:t>
            </w:r>
          </w:p>
        </w:tc>
      </w:tr>
      <w:tr w14:paraId="6709393B">
        <w:trPr>
          <w:gridAfter w:val="1"/>
          <w:wAfter w:w="5912" w:type="dxa"/>
          <w:trHeight w:val="929" w:hRule="atLeast"/>
        </w:trPr>
        <w:tc>
          <w:tcPr>
            <w:tcW w:w="1556" w:type="dxa"/>
            <w:vMerge w:val="continue"/>
            <w:tcBorders>
              <w:left w:val="single" w:color="auto" w:sz="12" w:space="0"/>
              <w:bottom w:val="single" w:color="auto" w:sz="4" w:space="0"/>
              <w:right w:val="single" w:color="auto" w:sz="4" w:space="0"/>
            </w:tcBorders>
            <w:vAlign w:val="center"/>
          </w:tcPr>
          <w:p w14:paraId="30103119">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215DCDA8">
            <w:pPr>
              <w:rPr>
                <w:rStyle w:val="12"/>
                <w:rFonts w:ascii="楷体_GB2312"/>
                <w:b/>
                <w:bCs/>
              </w:rPr>
            </w:pPr>
            <w:r>
              <w:rPr>
                <w:rStyle w:val="12"/>
                <w:rFonts w:hint="eastAsia" w:ascii="楷体_GB2312"/>
                <w:b/>
                <w:bCs/>
              </w:rPr>
              <w:t xml:space="preserve">                        </w:t>
            </w:r>
            <w:r>
              <w:rPr>
                <w:rStyle w:val="12"/>
                <w:rFonts w:ascii="楷体_GB2312"/>
                <w:b/>
                <w:bCs/>
              </w:rPr>
              <w:t xml:space="preserve">  </w:t>
            </w:r>
          </w:p>
        </w:tc>
        <w:tc>
          <w:tcPr>
            <w:tcW w:w="1134" w:type="dxa"/>
            <w:tcBorders>
              <w:top w:val="nil"/>
              <w:left w:val="nil"/>
              <w:bottom w:val="single" w:color="auto" w:sz="4" w:space="0"/>
              <w:right w:val="nil"/>
            </w:tcBorders>
          </w:tcPr>
          <w:p w14:paraId="6B59A3F7">
            <w:pPr>
              <w:rPr>
                <w:rStyle w:val="12"/>
                <w:rFonts w:ascii="楷体_GB2312"/>
                <w:b/>
                <w:bCs/>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2026年03月10日</w:t>
            </w:r>
          </w:p>
        </w:tc>
      </w:tr>
      <w:tr w14:paraId="190D7640">
        <w:trPr>
          <w:gridAfter w:val="1"/>
          <w:wAfter w:w="5912" w:type="dxa"/>
          <w:trHeight w:val="874" w:hRule="atLeast"/>
        </w:trPr>
        <w:tc>
          <w:tcPr>
            <w:tcW w:w="1556" w:type="dxa"/>
            <w:tcBorders>
              <w:top w:val="single" w:color="auto" w:sz="4" w:space="0"/>
              <w:left w:val="single" w:color="auto" w:sz="12" w:space="0"/>
              <w:bottom w:val="nil"/>
              <w:right w:val="single" w:color="auto" w:sz="4" w:space="0"/>
            </w:tcBorders>
            <w:vAlign w:val="center"/>
          </w:tcPr>
          <w:p w14:paraId="27F7DBC7">
            <w:pPr>
              <w:jc w:val="center"/>
              <w:rPr>
                <w:rFonts w:ascii="楷体_GB2312" w:eastAsia="楷体_GB2312"/>
                <w:sz w:val="32"/>
              </w:rPr>
            </w:pPr>
            <w:r>
              <w:rPr>
                <w:rFonts w:hint="eastAsia" w:ascii="楷体_GB2312" w:eastAsia="楷体_GB2312"/>
                <w:b/>
                <w:bCs/>
                <w:sz w:val="32"/>
              </w:rPr>
              <w:t>举办单位意见（含保密审查意见）</w:t>
            </w:r>
          </w:p>
        </w:tc>
        <w:tc>
          <w:tcPr>
            <w:tcW w:w="8021" w:type="dxa"/>
            <w:gridSpan w:val="6"/>
            <w:tcBorders>
              <w:top w:val="single" w:color="auto" w:sz="4" w:space="0"/>
              <w:left w:val="single" w:color="auto" w:sz="4" w:space="0"/>
              <w:bottom w:val="nil"/>
              <w:right w:val="single" w:color="auto" w:sz="4" w:space="0"/>
            </w:tcBorders>
          </w:tcPr>
          <w:p w14:paraId="47080B49">
            <w:pPr>
              <w:rPr>
                <w:rFonts w:ascii="楷体_GB2312" w:eastAsia="楷体_GB2312"/>
                <w:sz w:val="28"/>
              </w:rPr>
            </w:pPr>
          </w:p>
          <w:p>
            <w:pPr>
              <w:jc w:val="left"/>
            </w:pPr>
            <w:r>
              <w:rPr>
                <w:rFonts w:ascii="楷体_GB2312" w:hAnsi="楷体_GB2312" w:cs="楷体_GB2312" w:eastAsia="楷体_GB2312"/>
                <w:sz w:val="28"/>
              </w:rPr>
              <w:t>该年度报告书情况属实，并经保密审查，可以向社会公示</w:t>
            </w:r>
          </w:p>
        </w:tc>
      </w:tr>
      <w:tr w14:paraId="4D723009">
        <w:trPr>
          <w:trHeight w:val="80" w:hRule="atLeast"/>
        </w:trPr>
        <w:tc>
          <w:tcPr>
            <w:tcW w:w="1556" w:type="dxa"/>
            <w:vMerge w:val="restart"/>
            <w:tcBorders>
              <w:top w:val="nil"/>
              <w:left w:val="single" w:color="auto" w:sz="12" w:space="0"/>
              <w:right w:val="single" w:color="auto" w:sz="4" w:space="0"/>
            </w:tcBorders>
            <w:vAlign w:val="center"/>
          </w:tcPr>
          <w:p w14:paraId="5B9D534C">
            <w:pPr>
              <w:jc w:val="center"/>
              <w:rPr>
                <w:rFonts w:ascii="楷体_GB2312" w:eastAsia="楷体_GB2312"/>
                <w:b/>
                <w:bCs/>
                <w:sz w:val="32"/>
              </w:rPr>
            </w:pPr>
          </w:p>
        </w:tc>
        <w:tc>
          <w:tcPr>
            <w:tcW w:w="4133" w:type="dxa"/>
            <w:gridSpan w:val="3"/>
            <w:tcBorders>
              <w:top w:val="nil"/>
              <w:left w:val="single" w:color="auto" w:sz="4" w:space="0"/>
              <w:bottom w:val="nil"/>
              <w:right w:val="nil"/>
            </w:tcBorders>
          </w:tcPr>
          <w:p w14:paraId="41D062FC">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 xml:space="preserve">                            </w:t>
            </w:r>
          </w:p>
        </w:tc>
        <w:tc>
          <w:tcPr>
            <w:tcW w:w="3888" w:type="dxa"/>
            <w:gridSpan w:val="3"/>
            <w:tcBorders>
              <w:top w:val="nil"/>
              <w:left w:val="nil"/>
              <w:bottom w:val="nil"/>
              <w:right w:val="single" w:color="auto" w:sz="4" w:space="0"/>
            </w:tcBorders>
          </w:tcPr>
          <w:p w14:paraId="38F57034">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公章</w:t>
            </w:r>
            <w:r>
              <w:rPr>
                <w:rStyle w:val="13"/>
                <w:rFonts w:ascii="楷体_GB2312"/>
                <w:b/>
                <w:sz w:val="32"/>
                <w:szCs w:val="32"/>
              </w:rPr>
              <w:t>：</w:t>
            </w:r>
          </w:p>
        </w:tc>
        <w:tc>
          <w:tcPr>
            <w:tcW w:w="5912" w:type="dxa"/>
            <w:vMerge w:val="restart"/>
            <w:tcBorders>
              <w:top w:val="nil"/>
              <w:left w:val="single" w:color="auto" w:sz="4" w:space="0"/>
              <w:right w:val="nil"/>
            </w:tcBorders>
          </w:tcPr>
          <w:p w14:paraId="531DA510">
            <w:pPr>
              <w:jc w:val="left"/>
              <w:rPr>
                <w:rStyle w:val="13"/>
                <w:rFonts w:ascii="楷体_GB2312"/>
                <w:vanish/>
                <w:szCs w:val="28"/>
              </w:rPr>
            </w:pPr>
          </w:p>
        </w:tc>
      </w:tr>
      <w:tr w14:paraId="46779AE8">
        <w:trPr>
          <w:trHeight w:val="223" w:hRule="atLeast"/>
        </w:trPr>
        <w:tc>
          <w:tcPr>
            <w:tcW w:w="1556" w:type="dxa"/>
            <w:vMerge w:val="continue"/>
            <w:tcBorders>
              <w:left w:val="single" w:color="auto" w:sz="12" w:space="0"/>
              <w:bottom w:val="single" w:color="auto" w:sz="4" w:space="0"/>
              <w:right w:val="single" w:color="auto" w:sz="4" w:space="0"/>
            </w:tcBorders>
            <w:vAlign w:val="center"/>
          </w:tcPr>
          <w:p w14:paraId="2D68EFB5">
            <w:pPr>
              <w:jc w:val="center"/>
              <w:rPr>
                <w:rFonts w:ascii="楷体_GB2312" w:eastAsia="楷体_GB2312"/>
                <w:b/>
                <w:bCs/>
                <w:sz w:val="32"/>
              </w:rPr>
            </w:pPr>
          </w:p>
        </w:tc>
        <w:tc>
          <w:tcPr>
            <w:tcW w:w="4133" w:type="dxa"/>
            <w:gridSpan w:val="3"/>
            <w:tcBorders>
              <w:top w:val="nil"/>
              <w:left w:val="single" w:color="auto" w:sz="4" w:space="0"/>
              <w:bottom w:val="single" w:color="auto" w:sz="4" w:space="0"/>
              <w:right w:val="nil"/>
            </w:tcBorders>
          </w:tcPr>
          <w:p w14:paraId="59C63812">
            <w:pPr>
              <w:autoSpaceDE w:val="0"/>
              <w:autoSpaceDN w:val="0"/>
              <w:adjustRightInd w:val="0"/>
              <w:snapToGrid w:val="0"/>
              <w:spacing w:line="360" w:lineRule="auto"/>
              <w:rPr>
                <w:rStyle w:val="13"/>
                <w:rFonts w:ascii="楷体_GB2312"/>
                <w:b/>
                <w:sz w:val="32"/>
                <w:szCs w:val="32"/>
              </w:rPr>
            </w:pPr>
            <w:r>
              <w:rPr>
                <w:rStyle w:val="13"/>
                <w:rFonts w:hint="eastAsia" w:ascii="楷体_GB2312"/>
                <w:b/>
                <w:sz w:val="32"/>
                <w:szCs w:val="32"/>
              </w:rPr>
              <w:t>负责人</w:t>
            </w:r>
            <w:r>
              <w:rPr>
                <w:rStyle w:val="13"/>
                <w:rFonts w:ascii="楷体_GB2312"/>
                <w:b/>
                <w:sz w:val="32"/>
                <w:szCs w:val="32"/>
              </w:rPr>
              <w:t>签字</w:t>
            </w:r>
            <w:r>
              <w:rPr>
                <w:rStyle w:val="13"/>
                <w:rFonts w:ascii="楷体_GB2312"/>
                <w:b/>
                <w:sz w:val="30"/>
                <w:szCs w:val="30"/>
              </w:rPr>
              <w:t>：</w:t>
            </w:r>
            <w:r>
              <w:rPr>
                <w:rStyle w:val="13"/>
                <w:rFonts w:hint="eastAsia" w:ascii="楷体_GB2312"/>
                <w:sz w:val="30"/>
                <w:szCs w:val="30"/>
              </w:rPr>
              <w:t xml:space="preserve"> </w:t>
            </w:r>
            <w:r>
              <w:rPr>
                <w:rStyle w:val="13"/>
                <w:rFonts w:hint="eastAsia" w:ascii="楷体_GB2312"/>
                <w:szCs w:val="28"/>
              </w:rPr>
              <w:t xml:space="preserve"> </w:t>
            </w:r>
          </w:p>
        </w:tc>
        <w:tc>
          <w:tcPr>
            <w:tcW w:w="1134" w:type="dxa"/>
            <w:tcBorders>
              <w:top w:val="nil"/>
              <w:left w:val="nil"/>
              <w:bottom w:val="single" w:color="auto" w:sz="4" w:space="0"/>
              <w:right w:val="nil"/>
            </w:tcBorders>
          </w:tcPr>
          <w:p w14:paraId="55D69356">
            <w:pPr>
              <w:autoSpaceDE w:val="0"/>
              <w:autoSpaceDN w:val="0"/>
              <w:adjustRightInd w:val="0"/>
              <w:snapToGrid w:val="0"/>
              <w:spacing w:line="360" w:lineRule="auto"/>
              <w:rPr>
                <w:rStyle w:val="13"/>
                <w:rFonts w:ascii="楷体_GB2312"/>
                <w:b/>
                <w:sz w:val="32"/>
                <w:szCs w:val="32"/>
              </w:rPr>
            </w:pPr>
            <w:r>
              <w:rPr>
                <w:rStyle w:val="12"/>
                <w:rFonts w:hint="eastAsia" w:ascii="楷体_GB2312"/>
                <w:b/>
                <w:bCs/>
              </w:rPr>
              <w:t>日期：</w:t>
            </w:r>
          </w:p>
        </w:tc>
        <w:tc>
          <w:tcPr>
            <w:tcW w:w="2754" w:type="dxa"/>
            <w:gridSpan w:val="2"/>
            <w:tcBorders>
              <w:top w:val="nil"/>
              <w:left w:val="nil"/>
              <w:bottom w:val="single" w:color="auto" w:sz="4" w:space="0"/>
              <w:right w:val="single" w:color="auto" w:sz="4" w:space="0"/>
            </w:tcBorders>
          </w:tcPr>
          <w:p>
            <w:pPr>
              <w:jc w:val="left"/>
            </w:pPr>
            <w:r>
              <w:rPr>
                <w:rFonts w:ascii="楷体_GB2312" w:hAnsi="楷体_GB2312" w:cs="楷体_GB2312" w:eastAsia="楷体_GB2312"/>
                <w:sz w:val="28"/>
              </w:rPr>
              <w:t>2026年03月10日</w:t>
            </w:r>
          </w:p>
        </w:tc>
        <w:tc>
          <w:tcPr>
            <w:tcW w:w="5912" w:type="dxa"/>
            <w:vMerge w:val="continue"/>
            <w:tcBorders>
              <w:left w:val="single" w:color="auto" w:sz="4" w:space="0"/>
              <w:bottom w:val="nil"/>
              <w:right w:val="nil"/>
            </w:tcBorders>
          </w:tcPr>
          <w:p w14:paraId="16EA0D08">
            <w:pPr>
              <w:jc w:val="left"/>
              <w:rPr>
                <w:rStyle w:val="13"/>
                <w:rFonts w:ascii="楷体_GB2312"/>
                <w:vanish/>
                <w:szCs w:val="28"/>
              </w:rPr>
            </w:pPr>
          </w:p>
        </w:tc>
      </w:tr>
    </w:tbl>
    <w:p w14:paraId="5E557B6F">
      <w:pPr>
        <w:rPr>
          <w:vanish/>
        </w:rPr>
      </w:pPr>
    </w:p>
    <w:tbl>
      <w:tblPr>
        <w:tblStyle w:val="5"/>
        <w:tblpPr w:leftFromText="180" w:rightFromText="180" w:vertAnchor="text" w:horzAnchor="margin" w:tblpY="25"/>
        <w:tblW w:w="9686" w:type="dxa"/>
        <w:tblInd w:w="0" w:type="dxa"/>
        <w:tblLayout w:type="fixed"/>
        <w:tblCellMar>
          <w:top w:w="0" w:type="dxa"/>
          <w:left w:w="108" w:type="dxa"/>
          <w:bottom w:w="0" w:type="dxa"/>
          <w:right w:w="108" w:type="dxa"/>
        </w:tblCellMar>
      </w:tblPr>
      <w:tblGrid>
        <w:gridCol w:w="1252"/>
        <w:gridCol w:w="1605"/>
        <w:gridCol w:w="1500"/>
        <w:gridCol w:w="1860"/>
        <w:gridCol w:w="1485"/>
        <w:gridCol w:w="1984"/>
      </w:tblGrid>
      <w:tr w14:paraId="3E423246">
        <w:tc>
          <w:tcPr>
            <w:tcW w:w="1252" w:type="dxa"/>
            <w:shd w:val="clear" w:color="auto" w:fill="auto"/>
          </w:tcPr>
          <w:p w14:paraId="11688230">
            <w:pPr>
              <w:rPr>
                <w:rFonts w:ascii="楷体_GB2312" w:eastAsia="楷体_GB2312"/>
                <w:b/>
                <w:bCs/>
                <w:sz w:val="28"/>
                <w:szCs w:val="28"/>
              </w:rPr>
            </w:pPr>
            <w:r>
              <w:rPr>
                <w:rFonts w:hint="eastAsia" w:ascii="楷体_GB2312" w:eastAsia="楷体_GB2312"/>
                <w:b/>
                <w:bCs/>
                <w:sz w:val="28"/>
                <w:szCs w:val="28"/>
              </w:rPr>
              <w:t>填表人：</w:t>
            </w:r>
          </w:p>
        </w:tc>
        <w:tc>
          <w:tcPr>
            <w:tcW w:w="1605" w:type="dxa"/>
            <w:shd w:val="clear" w:color="auto" w:fill="auto"/>
          </w:tcPr>
          <w:p>
            <w:pPr>
              <w:jc w:val="left"/>
            </w:pPr>
            <w:r>
              <w:rPr>
                <w:rFonts w:ascii="楷体_GB2312" w:hAnsi="楷体_GB2312" w:cs="楷体_GB2312" w:eastAsia="楷体_GB2312"/>
                <w:sz w:val="28"/>
              </w:rPr>
              <w:t>王丽芳</w:t>
            </w:r>
          </w:p>
        </w:tc>
        <w:tc>
          <w:tcPr>
            <w:tcW w:w="1500" w:type="dxa"/>
            <w:shd w:val="clear" w:color="auto" w:fill="auto"/>
          </w:tcPr>
          <w:p w14:paraId="6739B2B2">
            <w:pPr>
              <w:rPr>
                <w:rFonts w:ascii="楷体_GB2312" w:eastAsia="楷体_GB2312"/>
                <w:b/>
                <w:bCs/>
                <w:sz w:val="28"/>
                <w:szCs w:val="28"/>
              </w:rPr>
            </w:pPr>
            <w:r>
              <w:rPr>
                <w:rFonts w:hint="eastAsia" w:ascii="楷体_GB2312" w:eastAsia="楷体_GB2312"/>
                <w:b/>
                <w:bCs/>
                <w:sz w:val="28"/>
                <w:szCs w:val="28"/>
              </w:rPr>
              <w:t>联系电话：</w:t>
            </w:r>
          </w:p>
        </w:tc>
        <w:tc>
          <w:tcPr>
            <w:tcW w:w="1860" w:type="dxa"/>
            <w:shd w:val="clear" w:color="auto" w:fill="auto"/>
          </w:tcPr>
          <w:p>
            <w:pPr>
              <w:jc w:val="left"/>
            </w:pPr>
            <w:r>
              <w:rPr>
                <w:rFonts w:ascii="楷体_GB2312" w:hAnsi="楷体_GB2312" w:cs="楷体_GB2312" w:eastAsia="楷体_GB2312"/>
                <w:sz w:val="28"/>
              </w:rPr>
              <w:t>13775189871</w:t>
            </w:r>
          </w:p>
        </w:tc>
        <w:tc>
          <w:tcPr>
            <w:tcW w:w="1485" w:type="dxa"/>
            <w:shd w:val="clear" w:color="auto" w:fill="auto"/>
          </w:tcPr>
          <w:p w14:paraId="4F5BA859">
            <w:pPr>
              <w:rPr>
                <w:rFonts w:ascii="楷体_GB2312" w:eastAsia="楷体_GB2312"/>
                <w:b/>
                <w:bCs/>
                <w:sz w:val="28"/>
                <w:szCs w:val="28"/>
              </w:rPr>
            </w:pPr>
            <w:r>
              <w:rPr>
                <w:rFonts w:hint="eastAsia" w:ascii="楷体_GB2312" w:eastAsia="楷体_GB2312"/>
                <w:b/>
                <w:bCs/>
                <w:sz w:val="28"/>
                <w:szCs w:val="28"/>
              </w:rPr>
              <w:t>报送日期：</w:t>
            </w:r>
          </w:p>
        </w:tc>
        <w:tc>
          <w:tcPr>
            <w:tcW w:w="1984" w:type="dxa"/>
            <w:shd w:val="clear" w:color="auto" w:fill="auto"/>
          </w:tcPr>
          <w:p>
            <w:pPr>
              <w:jc w:val="left"/>
            </w:pPr>
            <w:r>
              <w:rPr>
                <w:rFonts w:ascii="楷体_GB2312" w:hAnsi="楷体_GB2312" w:cs="楷体_GB2312" w:eastAsia="楷体_GB2312"/>
                <w:sz w:val="28"/>
              </w:rPr>
              <w:t>2026年03月10日</w:t>
            </w:r>
          </w:p>
        </w:tc>
      </w:tr>
    </w:tbl>
    <w:p w14:paraId="361F8819">
      <w:pPr>
        <w:jc w:val="left"/>
        <w:rPr>
          <w:rFonts w:ascii="楷体_GB2312" w:eastAsia="楷体_GB2312"/>
          <w:b/>
          <w:bCs/>
          <w:sz w:val="28"/>
          <w:szCs w:val="28"/>
        </w:rPr>
      </w:pPr>
      <w:bookmarkStart w:id="0" w:name="_GoBack"/>
      <w:bookmarkEnd w:id="0"/>
    </w:p>
    <w:sectPr>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楷体_GB2312">
    <w:altName w:val="汉仪楷体简"/>
    <w:panose1 w:val="00000000000000000000"/>
    <w:charset w:val="86"/>
    <w:family w:val="modern"/>
    <w:pitch w:val="default"/>
    <w:sig w:usb0="00000000" w:usb1="00000000" w:usb2="00000010" w:usb3="00000000" w:csb0="00040000" w:csb1="00000000"/>
  </w:font>
  <w:font w:name="汉仪书宋二KW">
    <w:panose1 w:val="00020600040101010101"/>
    <w:charset w:val="86"/>
    <w:family w:val="auto"/>
    <w:pitch w:val="default"/>
    <w:sig w:usb0="A00002BF" w:usb1="18EF7CFA" w:usb2="00000016" w:usb3="00000000" w:csb0="00040000" w:csb1="00000000"/>
  </w:font>
  <w:font w:name="汉仪楷体简">
    <w:panose1 w:val="02010600000101010101"/>
    <w:charset w:val="86"/>
    <w:family w:val="auto"/>
    <w:pitch w:val="default"/>
    <w:sig w:usb0="00000001" w:usb1="080E0800" w:usb2="00000002" w:usb3="00000000" w:csb0="00040000" w:csb1="00000000"/>
  </w:font>
  <w:font w:name="汉仪中黑KW">
    <w:panose1 w:val="00020600040101010101"/>
    <w:charset w:val="86"/>
    <w:family w:val="auto"/>
    <w:pitch w:val="default"/>
    <w:sig w:usb0="A00002BF" w:usb1="18EF7CFA" w:usb2="00000016" w:usb3="00000000" w:csb0="00040000" w:csb1="00000000"/>
  </w:font>
  <w:font w:name="Menlo-Regular">
    <w:panose1 w:val="020B0609030804020204"/>
    <w:charset w:val="00"/>
    <w:family w:val="auto"/>
    <w:pitch w:val="default"/>
    <w:sig w:usb0="E60022FF" w:usb1="D200F9FB" w:usb2="02000028" w:usb3="00000000" w:csb0="600001DF" w:csb1="FFDF0000"/>
  </w:font>
  <w:font w:name="宋体-简">
    <w:panose1 w:val="02010800040101010101"/>
    <w:charset w:val="86"/>
    <w:family w:val="auto"/>
    <w:pitch w:val="default"/>
    <w:sig w:usb0="00000001" w:usb1="080F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8"/>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908"/>
    <w:rsid w:val="000003A3"/>
    <w:rsid w:val="000037C6"/>
    <w:rsid w:val="0000522E"/>
    <w:rsid w:val="000055B5"/>
    <w:rsid w:val="00010D98"/>
    <w:rsid w:val="00013087"/>
    <w:rsid w:val="00022315"/>
    <w:rsid w:val="00025C85"/>
    <w:rsid w:val="000276A6"/>
    <w:rsid w:val="00027B5E"/>
    <w:rsid w:val="00032253"/>
    <w:rsid w:val="00032593"/>
    <w:rsid w:val="0003447A"/>
    <w:rsid w:val="00035F9E"/>
    <w:rsid w:val="0004063D"/>
    <w:rsid w:val="000536AD"/>
    <w:rsid w:val="00054D5A"/>
    <w:rsid w:val="000563AC"/>
    <w:rsid w:val="00062676"/>
    <w:rsid w:val="000627FD"/>
    <w:rsid w:val="00072B16"/>
    <w:rsid w:val="00080875"/>
    <w:rsid w:val="00080D7C"/>
    <w:rsid w:val="00083AD3"/>
    <w:rsid w:val="0009166E"/>
    <w:rsid w:val="000A3210"/>
    <w:rsid w:val="000A47E0"/>
    <w:rsid w:val="000A5291"/>
    <w:rsid w:val="000E6620"/>
    <w:rsid w:val="000E7CB4"/>
    <w:rsid w:val="000F1426"/>
    <w:rsid w:val="000F1A76"/>
    <w:rsid w:val="00101E9B"/>
    <w:rsid w:val="00112470"/>
    <w:rsid w:val="00113C27"/>
    <w:rsid w:val="001206A0"/>
    <w:rsid w:val="001316CF"/>
    <w:rsid w:val="00131FA9"/>
    <w:rsid w:val="00140869"/>
    <w:rsid w:val="00142B3F"/>
    <w:rsid w:val="001444EB"/>
    <w:rsid w:val="00144808"/>
    <w:rsid w:val="001566E9"/>
    <w:rsid w:val="0015799B"/>
    <w:rsid w:val="00164258"/>
    <w:rsid w:val="00166AB1"/>
    <w:rsid w:val="00171D4B"/>
    <w:rsid w:val="00172154"/>
    <w:rsid w:val="00172A75"/>
    <w:rsid w:val="00176968"/>
    <w:rsid w:val="0018472D"/>
    <w:rsid w:val="0018725B"/>
    <w:rsid w:val="00190806"/>
    <w:rsid w:val="00191363"/>
    <w:rsid w:val="00192539"/>
    <w:rsid w:val="00195082"/>
    <w:rsid w:val="001A70D7"/>
    <w:rsid w:val="001B09A2"/>
    <w:rsid w:val="001B6881"/>
    <w:rsid w:val="001B7E69"/>
    <w:rsid w:val="001C29D8"/>
    <w:rsid w:val="001C35E8"/>
    <w:rsid w:val="001D1C5D"/>
    <w:rsid w:val="001E246A"/>
    <w:rsid w:val="001E50E9"/>
    <w:rsid w:val="001F09DA"/>
    <w:rsid w:val="001F13A0"/>
    <w:rsid w:val="00205989"/>
    <w:rsid w:val="002262F9"/>
    <w:rsid w:val="002304DC"/>
    <w:rsid w:val="0023090C"/>
    <w:rsid w:val="00232B3D"/>
    <w:rsid w:val="00234534"/>
    <w:rsid w:val="00240FA7"/>
    <w:rsid w:val="00241330"/>
    <w:rsid w:val="00243F25"/>
    <w:rsid w:val="00256485"/>
    <w:rsid w:val="002564D4"/>
    <w:rsid w:val="002670CA"/>
    <w:rsid w:val="002723B1"/>
    <w:rsid w:val="002753EE"/>
    <w:rsid w:val="002815B0"/>
    <w:rsid w:val="00282F29"/>
    <w:rsid w:val="0029390C"/>
    <w:rsid w:val="00294DD9"/>
    <w:rsid w:val="00295A9A"/>
    <w:rsid w:val="002B3F3E"/>
    <w:rsid w:val="002B6887"/>
    <w:rsid w:val="002C07C3"/>
    <w:rsid w:val="002C28DD"/>
    <w:rsid w:val="002C6351"/>
    <w:rsid w:val="002D2428"/>
    <w:rsid w:val="002D3139"/>
    <w:rsid w:val="002F1011"/>
    <w:rsid w:val="002F333E"/>
    <w:rsid w:val="00303E43"/>
    <w:rsid w:val="0030660D"/>
    <w:rsid w:val="0031155B"/>
    <w:rsid w:val="003165A1"/>
    <w:rsid w:val="00325DD8"/>
    <w:rsid w:val="003271F8"/>
    <w:rsid w:val="00327AAB"/>
    <w:rsid w:val="00332128"/>
    <w:rsid w:val="00333A0E"/>
    <w:rsid w:val="0033761F"/>
    <w:rsid w:val="00342EB0"/>
    <w:rsid w:val="00343833"/>
    <w:rsid w:val="00343869"/>
    <w:rsid w:val="00364529"/>
    <w:rsid w:val="0038072F"/>
    <w:rsid w:val="003852F7"/>
    <w:rsid w:val="00386C9E"/>
    <w:rsid w:val="003917F1"/>
    <w:rsid w:val="00392C19"/>
    <w:rsid w:val="003A1379"/>
    <w:rsid w:val="003A602A"/>
    <w:rsid w:val="003A74FB"/>
    <w:rsid w:val="003B5F93"/>
    <w:rsid w:val="003C1607"/>
    <w:rsid w:val="003C375C"/>
    <w:rsid w:val="003C4015"/>
    <w:rsid w:val="003C5754"/>
    <w:rsid w:val="003D03FE"/>
    <w:rsid w:val="003D3886"/>
    <w:rsid w:val="003D500A"/>
    <w:rsid w:val="003D57AE"/>
    <w:rsid w:val="003D62F8"/>
    <w:rsid w:val="003E05DC"/>
    <w:rsid w:val="003E344B"/>
    <w:rsid w:val="003E6EC2"/>
    <w:rsid w:val="003F700D"/>
    <w:rsid w:val="00401E63"/>
    <w:rsid w:val="00402085"/>
    <w:rsid w:val="00402B2B"/>
    <w:rsid w:val="00402C3E"/>
    <w:rsid w:val="0040646A"/>
    <w:rsid w:val="004100B1"/>
    <w:rsid w:val="00436D5F"/>
    <w:rsid w:val="00447CF4"/>
    <w:rsid w:val="00451BEB"/>
    <w:rsid w:val="00453B4F"/>
    <w:rsid w:val="00454CF4"/>
    <w:rsid w:val="004556E9"/>
    <w:rsid w:val="00457942"/>
    <w:rsid w:val="00460B22"/>
    <w:rsid w:val="00466DD2"/>
    <w:rsid w:val="00470E92"/>
    <w:rsid w:val="00471658"/>
    <w:rsid w:val="00476A37"/>
    <w:rsid w:val="00480DCC"/>
    <w:rsid w:val="00484FC1"/>
    <w:rsid w:val="00487AC7"/>
    <w:rsid w:val="00493858"/>
    <w:rsid w:val="00493FF9"/>
    <w:rsid w:val="004978DA"/>
    <w:rsid w:val="004A466D"/>
    <w:rsid w:val="004A7228"/>
    <w:rsid w:val="004B45F9"/>
    <w:rsid w:val="004D0466"/>
    <w:rsid w:val="004D5D8D"/>
    <w:rsid w:val="004E0E64"/>
    <w:rsid w:val="004E4AE3"/>
    <w:rsid w:val="004E591A"/>
    <w:rsid w:val="004E7664"/>
    <w:rsid w:val="00513821"/>
    <w:rsid w:val="00516F6C"/>
    <w:rsid w:val="00523905"/>
    <w:rsid w:val="00530B74"/>
    <w:rsid w:val="00540505"/>
    <w:rsid w:val="005432AC"/>
    <w:rsid w:val="00551E3B"/>
    <w:rsid w:val="00556D28"/>
    <w:rsid w:val="00565C0F"/>
    <w:rsid w:val="00566A0C"/>
    <w:rsid w:val="0057131B"/>
    <w:rsid w:val="00574333"/>
    <w:rsid w:val="00575AB0"/>
    <w:rsid w:val="00583CFD"/>
    <w:rsid w:val="00587E14"/>
    <w:rsid w:val="0059328F"/>
    <w:rsid w:val="00595D93"/>
    <w:rsid w:val="005A0AE7"/>
    <w:rsid w:val="005A1183"/>
    <w:rsid w:val="005A2EF1"/>
    <w:rsid w:val="005A6217"/>
    <w:rsid w:val="005B29D4"/>
    <w:rsid w:val="005B3D5C"/>
    <w:rsid w:val="005B4ACA"/>
    <w:rsid w:val="005B5A14"/>
    <w:rsid w:val="005C7CCE"/>
    <w:rsid w:val="005D257B"/>
    <w:rsid w:val="005D6879"/>
    <w:rsid w:val="005E1990"/>
    <w:rsid w:val="005E1AAD"/>
    <w:rsid w:val="005E28F2"/>
    <w:rsid w:val="005F1493"/>
    <w:rsid w:val="005F25BD"/>
    <w:rsid w:val="005F4160"/>
    <w:rsid w:val="005F52DB"/>
    <w:rsid w:val="006007F6"/>
    <w:rsid w:val="0060721E"/>
    <w:rsid w:val="006127A0"/>
    <w:rsid w:val="00617676"/>
    <w:rsid w:val="00622FAA"/>
    <w:rsid w:val="00631F4D"/>
    <w:rsid w:val="006359B9"/>
    <w:rsid w:val="00640405"/>
    <w:rsid w:val="00647920"/>
    <w:rsid w:val="00657583"/>
    <w:rsid w:val="00657C81"/>
    <w:rsid w:val="00660569"/>
    <w:rsid w:val="0066245F"/>
    <w:rsid w:val="00662473"/>
    <w:rsid w:val="00663432"/>
    <w:rsid w:val="006733C9"/>
    <w:rsid w:val="00683257"/>
    <w:rsid w:val="006950D4"/>
    <w:rsid w:val="00697C86"/>
    <w:rsid w:val="006A47EB"/>
    <w:rsid w:val="006B00C7"/>
    <w:rsid w:val="006B2E0A"/>
    <w:rsid w:val="006C04D3"/>
    <w:rsid w:val="006C0B28"/>
    <w:rsid w:val="006D04B8"/>
    <w:rsid w:val="006D78C8"/>
    <w:rsid w:val="006E165A"/>
    <w:rsid w:val="006E39AB"/>
    <w:rsid w:val="006E6832"/>
    <w:rsid w:val="006E778E"/>
    <w:rsid w:val="006E7D7F"/>
    <w:rsid w:val="006F193F"/>
    <w:rsid w:val="006F4A08"/>
    <w:rsid w:val="006F7C89"/>
    <w:rsid w:val="007011EE"/>
    <w:rsid w:val="00703203"/>
    <w:rsid w:val="00705FEC"/>
    <w:rsid w:val="0071229F"/>
    <w:rsid w:val="007146BA"/>
    <w:rsid w:val="0071548D"/>
    <w:rsid w:val="00725F60"/>
    <w:rsid w:val="007346CC"/>
    <w:rsid w:val="007354CB"/>
    <w:rsid w:val="00745EC0"/>
    <w:rsid w:val="00746E05"/>
    <w:rsid w:val="007504AA"/>
    <w:rsid w:val="00753C87"/>
    <w:rsid w:val="00757286"/>
    <w:rsid w:val="007607B6"/>
    <w:rsid w:val="00760A99"/>
    <w:rsid w:val="00763963"/>
    <w:rsid w:val="0076454C"/>
    <w:rsid w:val="00766ED7"/>
    <w:rsid w:val="007700AB"/>
    <w:rsid w:val="00771EC5"/>
    <w:rsid w:val="0079001C"/>
    <w:rsid w:val="0079638F"/>
    <w:rsid w:val="007A7CE3"/>
    <w:rsid w:val="007B03F7"/>
    <w:rsid w:val="007B3F4A"/>
    <w:rsid w:val="007B76F7"/>
    <w:rsid w:val="007C14BC"/>
    <w:rsid w:val="007C381E"/>
    <w:rsid w:val="007C5C50"/>
    <w:rsid w:val="007D0BFF"/>
    <w:rsid w:val="007D299E"/>
    <w:rsid w:val="007D5956"/>
    <w:rsid w:val="007E7C9B"/>
    <w:rsid w:val="007F247E"/>
    <w:rsid w:val="008000D8"/>
    <w:rsid w:val="00800E7A"/>
    <w:rsid w:val="00804336"/>
    <w:rsid w:val="00804BC9"/>
    <w:rsid w:val="00810F62"/>
    <w:rsid w:val="0081695A"/>
    <w:rsid w:val="008176CF"/>
    <w:rsid w:val="008221AF"/>
    <w:rsid w:val="00822AD8"/>
    <w:rsid w:val="008368A0"/>
    <w:rsid w:val="00841E95"/>
    <w:rsid w:val="008458B0"/>
    <w:rsid w:val="00862E11"/>
    <w:rsid w:val="00872AFE"/>
    <w:rsid w:val="00874A65"/>
    <w:rsid w:val="00874E17"/>
    <w:rsid w:val="00883663"/>
    <w:rsid w:val="00886551"/>
    <w:rsid w:val="00897CD3"/>
    <w:rsid w:val="008A17AC"/>
    <w:rsid w:val="008A2446"/>
    <w:rsid w:val="008B10FA"/>
    <w:rsid w:val="008B5DDA"/>
    <w:rsid w:val="008B6C22"/>
    <w:rsid w:val="008D7455"/>
    <w:rsid w:val="008E36BE"/>
    <w:rsid w:val="008F1771"/>
    <w:rsid w:val="008F2BB2"/>
    <w:rsid w:val="008F6207"/>
    <w:rsid w:val="009005AA"/>
    <w:rsid w:val="0091539A"/>
    <w:rsid w:val="00923FFC"/>
    <w:rsid w:val="00941858"/>
    <w:rsid w:val="0095217A"/>
    <w:rsid w:val="00954A13"/>
    <w:rsid w:val="00956263"/>
    <w:rsid w:val="00977708"/>
    <w:rsid w:val="00983CDB"/>
    <w:rsid w:val="00990538"/>
    <w:rsid w:val="009933A2"/>
    <w:rsid w:val="009A0C0A"/>
    <w:rsid w:val="009A5E9B"/>
    <w:rsid w:val="009B077D"/>
    <w:rsid w:val="009B1DF2"/>
    <w:rsid w:val="009B5908"/>
    <w:rsid w:val="009B73BF"/>
    <w:rsid w:val="009C147B"/>
    <w:rsid w:val="009C5519"/>
    <w:rsid w:val="009D6CF6"/>
    <w:rsid w:val="009E0050"/>
    <w:rsid w:val="009E1FB8"/>
    <w:rsid w:val="009E2789"/>
    <w:rsid w:val="009E335C"/>
    <w:rsid w:val="009F111C"/>
    <w:rsid w:val="00A0313A"/>
    <w:rsid w:val="00A078A6"/>
    <w:rsid w:val="00A20797"/>
    <w:rsid w:val="00A23222"/>
    <w:rsid w:val="00A274FC"/>
    <w:rsid w:val="00A36BE4"/>
    <w:rsid w:val="00A40422"/>
    <w:rsid w:val="00A44553"/>
    <w:rsid w:val="00A4565D"/>
    <w:rsid w:val="00A51589"/>
    <w:rsid w:val="00A52556"/>
    <w:rsid w:val="00A565E5"/>
    <w:rsid w:val="00A65C1E"/>
    <w:rsid w:val="00A6690B"/>
    <w:rsid w:val="00A67DA1"/>
    <w:rsid w:val="00A706DF"/>
    <w:rsid w:val="00A70B5B"/>
    <w:rsid w:val="00A875DE"/>
    <w:rsid w:val="00AA108F"/>
    <w:rsid w:val="00AA158E"/>
    <w:rsid w:val="00AA472C"/>
    <w:rsid w:val="00AA4B98"/>
    <w:rsid w:val="00AA5940"/>
    <w:rsid w:val="00AB0654"/>
    <w:rsid w:val="00AB13EB"/>
    <w:rsid w:val="00AB3BCF"/>
    <w:rsid w:val="00AB5EA3"/>
    <w:rsid w:val="00AD2925"/>
    <w:rsid w:val="00AD3FAC"/>
    <w:rsid w:val="00AD4639"/>
    <w:rsid w:val="00AE141C"/>
    <w:rsid w:val="00AE703C"/>
    <w:rsid w:val="00AF4D7A"/>
    <w:rsid w:val="00B03C68"/>
    <w:rsid w:val="00B05724"/>
    <w:rsid w:val="00B078D0"/>
    <w:rsid w:val="00B07A52"/>
    <w:rsid w:val="00B13856"/>
    <w:rsid w:val="00B16D01"/>
    <w:rsid w:val="00B20D95"/>
    <w:rsid w:val="00B247B8"/>
    <w:rsid w:val="00B351F4"/>
    <w:rsid w:val="00B356A5"/>
    <w:rsid w:val="00B35ED6"/>
    <w:rsid w:val="00B421D2"/>
    <w:rsid w:val="00B4467D"/>
    <w:rsid w:val="00B45B5A"/>
    <w:rsid w:val="00B467E2"/>
    <w:rsid w:val="00B62E7C"/>
    <w:rsid w:val="00B677D8"/>
    <w:rsid w:val="00B85B67"/>
    <w:rsid w:val="00B90989"/>
    <w:rsid w:val="00BA27CD"/>
    <w:rsid w:val="00BA2C7D"/>
    <w:rsid w:val="00BC1883"/>
    <w:rsid w:val="00BC2517"/>
    <w:rsid w:val="00BC41BF"/>
    <w:rsid w:val="00BD3FAB"/>
    <w:rsid w:val="00BF720D"/>
    <w:rsid w:val="00C02815"/>
    <w:rsid w:val="00C10605"/>
    <w:rsid w:val="00C11B69"/>
    <w:rsid w:val="00C1752C"/>
    <w:rsid w:val="00C24942"/>
    <w:rsid w:val="00C27AFC"/>
    <w:rsid w:val="00C3209E"/>
    <w:rsid w:val="00C348D8"/>
    <w:rsid w:val="00C407CB"/>
    <w:rsid w:val="00C452BB"/>
    <w:rsid w:val="00C53BBD"/>
    <w:rsid w:val="00C6020A"/>
    <w:rsid w:val="00C6486C"/>
    <w:rsid w:val="00C7540A"/>
    <w:rsid w:val="00C75AA4"/>
    <w:rsid w:val="00C77580"/>
    <w:rsid w:val="00C843E6"/>
    <w:rsid w:val="00C84F8A"/>
    <w:rsid w:val="00C85C89"/>
    <w:rsid w:val="00C8750F"/>
    <w:rsid w:val="00C90B47"/>
    <w:rsid w:val="00CA2674"/>
    <w:rsid w:val="00CA2739"/>
    <w:rsid w:val="00CA5B47"/>
    <w:rsid w:val="00CB05CB"/>
    <w:rsid w:val="00CC7F55"/>
    <w:rsid w:val="00CD00F5"/>
    <w:rsid w:val="00CD1B7D"/>
    <w:rsid w:val="00CD1CA7"/>
    <w:rsid w:val="00CD261A"/>
    <w:rsid w:val="00CF183B"/>
    <w:rsid w:val="00CF3915"/>
    <w:rsid w:val="00CF4412"/>
    <w:rsid w:val="00CF5808"/>
    <w:rsid w:val="00CF676D"/>
    <w:rsid w:val="00D123C7"/>
    <w:rsid w:val="00D160F7"/>
    <w:rsid w:val="00D165B1"/>
    <w:rsid w:val="00D21513"/>
    <w:rsid w:val="00D233AD"/>
    <w:rsid w:val="00D253A5"/>
    <w:rsid w:val="00D25C0A"/>
    <w:rsid w:val="00D26EAE"/>
    <w:rsid w:val="00D4022C"/>
    <w:rsid w:val="00D407E2"/>
    <w:rsid w:val="00D4263F"/>
    <w:rsid w:val="00D4432C"/>
    <w:rsid w:val="00D52B84"/>
    <w:rsid w:val="00D5532D"/>
    <w:rsid w:val="00D56F0C"/>
    <w:rsid w:val="00D82F35"/>
    <w:rsid w:val="00D845B3"/>
    <w:rsid w:val="00D87D2D"/>
    <w:rsid w:val="00D94AA8"/>
    <w:rsid w:val="00DA332D"/>
    <w:rsid w:val="00DB4E28"/>
    <w:rsid w:val="00DB77DF"/>
    <w:rsid w:val="00DC39F5"/>
    <w:rsid w:val="00DD09FB"/>
    <w:rsid w:val="00DD61A6"/>
    <w:rsid w:val="00DD79A2"/>
    <w:rsid w:val="00DE4BA8"/>
    <w:rsid w:val="00DE55D8"/>
    <w:rsid w:val="00E01531"/>
    <w:rsid w:val="00E016BA"/>
    <w:rsid w:val="00E055C9"/>
    <w:rsid w:val="00E0645E"/>
    <w:rsid w:val="00E11D7C"/>
    <w:rsid w:val="00E21532"/>
    <w:rsid w:val="00E2169B"/>
    <w:rsid w:val="00E232E7"/>
    <w:rsid w:val="00E26E7D"/>
    <w:rsid w:val="00E303FE"/>
    <w:rsid w:val="00E3146B"/>
    <w:rsid w:val="00E3148B"/>
    <w:rsid w:val="00E34726"/>
    <w:rsid w:val="00E36E46"/>
    <w:rsid w:val="00E45176"/>
    <w:rsid w:val="00E46B93"/>
    <w:rsid w:val="00E471CB"/>
    <w:rsid w:val="00E55FE6"/>
    <w:rsid w:val="00E57E94"/>
    <w:rsid w:val="00E67589"/>
    <w:rsid w:val="00E678D4"/>
    <w:rsid w:val="00E7469F"/>
    <w:rsid w:val="00E77B82"/>
    <w:rsid w:val="00E81F41"/>
    <w:rsid w:val="00E87CDF"/>
    <w:rsid w:val="00E90A2A"/>
    <w:rsid w:val="00E948EE"/>
    <w:rsid w:val="00E968A3"/>
    <w:rsid w:val="00E96BBD"/>
    <w:rsid w:val="00EA15D7"/>
    <w:rsid w:val="00EB716E"/>
    <w:rsid w:val="00EB76C0"/>
    <w:rsid w:val="00EC53D2"/>
    <w:rsid w:val="00ED3CE5"/>
    <w:rsid w:val="00ED45E6"/>
    <w:rsid w:val="00EE2FBA"/>
    <w:rsid w:val="00EE513D"/>
    <w:rsid w:val="00EE5AAA"/>
    <w:rsid w:val="00EF4137"/>
    <w:rsid w:val="00EF799A"/>
    <w:rsid w:val="00F0603D"/>
    <w:rsid w:val="00F06B72"/>
    <w:rsid w:val="00F10679"/>
    <w:rsid w:val="00F118E8"/>
    <w:rsid w:val="00F12DBE"/>
    <w:rsid w:val="00F146DD"/>
    <w:rsid w:val="00F1600C"/>
    <w:rsid w:val="00F22EF8"/>
    <w:rsid w:val="00F27B93"/>
    <w:rsid w:val="00F3038D"/>
    <w:rsid w:val="00F320F9"/>
    <w:rsid w:val="00F36E99"/>
    <w:rsid w:val="00F36F30"/>
    <w:rsid w:val="00F436A2"/>
    <w:rsid w:val="00F4531B"/>
    <w:rsid w:val="00F5565C"/>
    <w:rsid w:val="00F57D57"/>
    <w:rsid w:val="00F6035E"/>
    <w:rsid w:val="00F629BD"/>
    <w:rsid w:val="00F65FF0"/>
    <w:rsid w:val="00F711BC"/>
    <w:rsid w:val="00F72AF2"/>
    <w:rsid w:val="00F77466"/>
    <w:rsid w:val="00F77A02"/>
    <w:rsid w:val="00F80EEE"/>
    <w:rsid w:val="00F81139"/>
    <w:rsid w:val="00F84A14"/>
    <w:rsid w:val="00F85462"/>
    <w:rsid w:val="00F91A3E"/>
    <w:rsid w:val="00F933F5"/>
    <w:rsid w:val="00FB6564"/>
    <w:rsid w:val="00FD42A0"/>
    <w:rsid w:val="00FE122D"/>
    <w:rsid w:val="00FE722C"/>
    <w:rsid w:val="00FF7037"/>
    <w:rsid w:val="00FF7AE5"/>
    <w:rsid w:val="23D16656"/>
    <w:rsid w:val="24B23D84"/>
    <w:rsid w:val="4DA12A2F"/>
    <w:rsid w:val="BF3FDF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paragraph" w:styleId="4">
    <w:name w:val="HTML Preformatted"/>
    <w:basedOn w:val="1"/>
    <w:semiHidden/>
    <w:unhideWhenUsed/>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页眉 Char"/>
    <w:locked/>
    <w:uiPriority w:val="0"/>
    <w:rPr>
      <w:rFonts w:hint="default" w:ascii="Times New Roman" w:hAnsi="Times New Roman" w:eastAsia="宋体" w:cs="Times New Roman"/>
      <w:sz w:val="18"/>
      <w:szCs w:val="18"/>
    </w:rPr>
  </w:style>
  <w:style w:type="character" w:customStyle="1" w:styleId="9">
    <w:name w:val="页脚 Char"/>
    <w:qFormat/>
    <w:locked/>
    <w:uiPriority w:val="0"/>
    <w:rPr>
      <w:rFonts w:hint="default" w:ascii="Times New Roman" w:hAnsi="Times New Roman" w:eastAsia="宋体" w:cs="Times New Roman"/>
      <w:sz w:val="18"/>
      <w:szCs w:val="18"/>
    </w:rPr>
  </w:style>
  <w:style w:type="character" w:customStyle="1" w:styleId="10">
    <w:name w:val="font21"/>
    <w:qFormat/>
    <w:uiPriority w:val="0"/>
    <w:rPr>
      <w:rFonts w:hint="default" w:ascii="Times New Roman" w:hAnsi="Times New Roman" w:eastAsia="楷体_GB2312" w:cs="Times New Roman"/>
      <w:sz w:val="30"/>
      <w:szCs w:val="24"/>
    </w:rPr>
  </w:style>
  <w:style w:type="character" w:customStyle="1" w:styleId="11">
    <w:name w:val="font51"/>
    <w:qFormat/>
    <w:uiPriority w:val="0"/>
    <w:rPr>
      <w:rFonts w:hint="eastAsia" w:ascii="黑体" w:hAnsi="黑体" w:eastAsia="黑体"/>
      <w:sz w:val="36"/>
      <w:szCs w:val="24"/>
    </w:rPr>
  </w:style>
  <w:style w:type="character" w:customStyle="1" w:styleId="12">
    <w:name w:val="font61"/>
    <w:qFormat/>
    <w:uiPriority w:val="0"/>
    <w:rPr>
      <w:rFonts w:hint="default" w:ascii="Times New Roman" w:hAnsi="Times New Roman" w:eastAsia="楷体_GB2312" w:cs="Times New Roman"/>
      <w:sz w:val="32"/>
      <w:szCs w:val="24"/>
    </w:rPr>
  </w:style>
  <w:style w:type="character" w:customStyle="1" w:styleId="13">
    <w:name w:val="font71"/>
    <w:qFormat/>
    <w:uiPriority w:val="0"/>
    <w:rPr>
      <w:rFonts w:hint="default" w:ascii="Times New Roman" w:hAnsi="Times New Roman" w:eastAsia="楷体_GB2312" w:cs="Times New Roman"/>
      <w:sz w:val="28"/>
      <w:szCs w:val="24"/>
    </w:rPr>
  </w:style>
  <w:style w:type="character" w:customStyle="1" w:styleId="14">
    <w:name w:val="hps"/>
    <w:basedOn w:val="7"/>
    <w:uiPriority w:val="0"/>
  </w:style>
  <w:style w:type="paragraph" w:styleId="15">
    <w:name w:val="No Spacing"/>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http://schemas.openxmlformats.org/officeDocument/2006/bibliography" xmlns:b="http://schemas.openxmlformats.org/officeDocument/2006/bibliography" StyleName="Chicago" SelectedStyle="\CHICAGO.XSL"/>
</file>

<file path=customXml/itemProps1.xml><?xml version="1.0" encoding="utf-8"?>
<ds:datastoreItem xmlns:ds="http://schemas.openxmlformats.org/officeDocument/2006/customXml" ds:itemID="{AAF16848-6760-4B39-986A-F60C71F4BEF9}">
  <ds:schemaRefs/>
</ds:datastoreItem>
</file>

<file path=docProps/app.xml><?xml version="1.0" encoding="utf-8"?>
<Properties xmlns="http://schemas.openxmlformats.org/officeDocument/2006/extended-properties" xmlns:vt="http://schemas.openxmlformats.org/officeDocument/2006/docPropsVTypes">
  <Template>Normal.dotm</Template>
  <Company>WwW.YlmF.CoM</Company>
  <Pages>5</Pages>
  <Words>119</Words>
  <Characters>681</Characters>
  <Lines>5</Lines>
  <Paragraphs>1</Paragraphs>
  <TotalTime>1</TotalTime>
  <ScaleCrop>false</ScaleCrop>
  <LinksUpToDate>false</LinksUpToDate>
  <CharactersWithSpaces>799</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2022-02-23T16:47:00Z</dcterms:created>
  <dc:creator>雨林木风</dc:creator>
  <cp:lastModifiedBy>姜网燕</cp:lastModifiedBy>
  <dcterms:modified xsi:type="dcterms:W3CDTF">2025-03-28T16:02:48Z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20086914015444FBBA9CCF2DEBC08B1B</vt:lpwstr>
  </property>
</Properties>
</file>