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12320483467338304C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常州市武进区宋剑湖小学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常州市武进区宋剑湖小学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贯彻执行党的教育方针,为国家培养合格的小学毕业生。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常州市武进区遥观镇剑湖街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彭建国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2488.0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2456.0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一、以水铸魂：厚植文化内核，构建规范高效治校体系
（一）党建领航，筑牢治校根基。学校严格落实党组织领导的校长负责制，以“红菱家园”党建品牌为核心抓手，一方面抓实党员意识形态教育，淬炼政治素养过硬的党员队伍；另一方面以党建引领师德师风建设，通过专题研学、典型示范、警示教育等多元形式，涵养教师职业道德情操，为学校办学治校筑牢政治根基与思想防线。
（二）精管赋能，聚焦项目攻坚。坚持“精细化、项目化、精品化”管理路径，围绕教学改革、课程建设、学生发展等核心领域，三年来成功立项3个市级重点项目。通过组建项目专班、明确责任分工、定期督查调度等机制，以科研思维破解办学难题，以项目推进带动整体办学质量提升，构建起“以项目促改革、以科研促发展”的良性发展格局。
（三）制度护航，优化管理效能。持续修订完善学校章程，让办学行为有章可循、有规可依；优化考评制度设计，突出正向激励导向，摒弃形式主义考核，切实发挥制度对教师工作的引导与保障作用。着力打造“顺势而为”的管理文化，将制度建设与师生发展需求深度融合，使制度既成为校园秩序的“守护者”，更成为师生成长的“助推器”，营造出温情满溢、聚力同行的校园管理氛围。
二、以水润心：构建“润泽”课程，落实科学系统育人目标
（一）三级筑基，明晰育人方向。立足“厚植家国情怀、润泽生命成长”的办学定位，系统构建基础型、拓展型、探究型三级课程体系。基础型课程聚焦国家课程规范实施，夯实学生核心知识与技能；拓展型课程依托读物资源、文化社团，满足学生个性化发展需求；探究型课程以项目学习为主要形式，培育学生实践创新能力。三类课程分别承载“培养学习能力、支持个性发展、鼓励实践创新”的育人使命，协同培育“厚德明理、活泼灵动”的“如水少年”。
（二）教改提质，打造优质课堂。以2022版义务教育课程方案及学科课程标准为根本遵循，紧扣“经开好课”建设要求，研发形成以学生为中心、“学程单”为驱动载体的“灵动课堂”教学范式。该范式聚焦“素养导向、学习中心、问题引领”三大核心，通过“预学感知—导学探究—深学突破—练学巩固—拓学延伸”五大教学环节，构建起“自主探究、灵性生长、共生共进”的课堂新样态，让课堂教学效率与质量实现双提升。
（三）环境育人，建设文化场馆。遵循“主题鲜明、分区合理、系列连贯”原则，对校园环境进行整体规划与升级改造。将“如水”文化融入校园景观肌理，让文化内涵渗透于建筑格局、绿化景致、墙面展示等每一处空间，实现“一草一木皆育人、一墙一画皆文化”。通过优化功能空间、激活闲置区域、传承文化脉络，既完善了校园基础设施，更强化了环境育人功能，为课程实施与学生成长提供了坚实的物质支撑与浓厚的文化氛围。
三、以水赋能：聚焦教师成长，打造专业过硬师资队伍
（一）梯队筑基，凝聚师资合力。构建市区级五级梯队教师培养体系，目前全校拥有市区级五级梯队教师27人，语文、数学、英语等主要学科实现骨干教师全覆盖，形成“骨干引领、梯队跟进、全员提升”的师资发展生态。
（二）多元研修，提升专业素养。根据“如水”教师培养计划，组建跨学科、跨年级教师成长共同体，定期开展理论研学、教学研讨、成果分享等活动；常态化推进“名师进校园”工程，邀请市、区级学科带头人、骨干教师到校送课导学、开展专题培训，实现优质教育资源共享；深化“校际联合教研”机制，与多所兄弟学校建立长期合作关系，通过集体备课、同课异构、评课议课等形式，促进教师专业能力协同提升。同时，推动校本研修与课题研究深度融合，助力教师从“经验型”向“研究型”转型。
（三）科研引领，深化教改实践。学校高度重视教育科研工作。目前，学校正按计划推进在研课题，并积极筹备“十五五”新课题申报。科研成果转化成效显著，以科研成果引领教育教学改革向纵深推进。
（四）作业革新，提质减负增效。以“减负增效”为核心目标，推行“全视角、精细化”作业管理改革。作业设计环节注重取材多元化、形式多样化、主体个性化，结合学科特点与学生认知水平，设计分层作业、弹性作业、实践作业，实现“因课设题、因人而异”；作业管理环节成立课程部统筹协调、年级组具体落实的两级工作专班，明确岗位职责，建立作业布置审核、公示公开、批改反馈、评优激励、监督投诉等全流程管理制度，确保作业管理规范有序，切实提升教学实施实效。
站在新的起点，宋剑湖小学仍将守着“如水教育”的澄澈初心，以学生为舟，以教育规律为楫，在育人长河中稳步前行。我们会怀“春风化雨”之温，让每一份教导都似细雨润苗；持“滴水穿石”之韧，让每一步发展都扎实有力。朝着“厚植家国情怀、润泽生命成长”的目标，让“如水”之韵继续流淌，让优质教育的微光渐成星河，最终汇入区域教育高质量发展的壮阔长河，滋养更多生命拔节生长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龚绯霖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15189737266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