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AF9AE">
      <w:pPr>
        <w:wordWrap w:val="0"/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  </w:t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 xml:space="preserve">统一社会信用代码  </w:t>
      </w:r>
    </w:p>
    <w:tbl>
      <w:tblPr>
        <w:tblStyle w:val="5"/>
        <w:tblW w:w="96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7591"/>
      </w:tblGrid>
      <w:tr w14:paraId="590F4F64">
        <w:trPr>
          <w:hidden/>
        </w:trPr>
        <w:tc>
          <w:tcPr>
            <w:tcW w:w="2047" w:type="dxa"/>
            <w:shd w:val="clear" w:color="auto" w:fill="auto"/>
          </w:tcPr>
          <w:p w14:paraId="57340F83">
            <w:pPr>
              <w:jc w:val="left"/>
              <w:rPr>
                <w:rFonts w:ascii="楷体_GB2312" w:eastAsia="楷体_GB2312"/>
                <w:b/>
                <w:vanish/>
                <w:sz w:val="18"/>
                <w:szCs w:val="18"/>
              </w:rPr>
            </w:pPr>
            <w:r>
              <w:rPr>
                <w:rFonts w:ascii="楷体_GB2312" w:eastAsia="楷体_GB2312"/>
                <w:b/>
                <w:vanish/>
                <w:sz w:val="18"/>
                <w:szCs w:val="18"/>
              </w:rPr>
              <w:t>creditcode</w:t>
            </w:r>
            <w:r>
              <w:rPr>
                <w:rFonts w:hint="eastAsia" w:ascii="楷体_GB2312" w:eastAsia="楷体_GB2312"/>
                <w:b/>
                <w:vanish/>
                <w:sz w:val="18"/>
                <w:szCs w:val="18"/>
              </w:rPr>
              <w:t>-1</w:t>
            </w:r>
          </w:p>
        </w:tc>
        <w:tc>
          <w:tcPr>
            <w:tcW w:w="7591" w:type="dxa"/>
            <w:shd w:val="clear" w:color="auto" w:fill="auto"/>
          </w:tcPr>
          <w:p>
            <w:pPr>
              <w:jc w:val="right"/>
            </w:pPr>
            <w:r>
              <w:rPr>
                <w:rFonts w:ascii="楷体_GB2312" w:hAnsi="楷体_GB2312" w:cs="楷体_GB2312" w:eastAsia="楷体_GB2312"/>
                <w:sz w:val="28"/>
              </w:rPr>
              <w:t>12320483467339673Q</w:t>
            </w:r>
          </w:p>
        </w:tc>
      </w:tr>
    </w:tbl>
    <w:p w14:paraId="486E3AA6">
      <w:pPr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</w:t>
      </w:r>
    </w:p>
    <w:p w14:paraId="1A370248">
      <w:pPr>
        <w:wordWrap w:val="0"/>
        <w:jc w:val="right"/>
        <w:rPr>
          <w:rFonts w:eastAsia="楷体_GB2312"/>
          <w:b/>
          <w:bCs/>
          <w:sz w:val="30"/>
        </w:rPr>
      </w:pPr>
      <w:r>
        <w:rPr>
          <w:rFonts w:eastAsia="楷体_GB2312"/>
          <w:b/>
          <w:bCs/>
          <w:sz w:val="30"/>
        </w:rPr>
        <w:t xml:space="preserve">     </w:t>
      </w:r>
    </w:p>
    <w:p w14:paraId="1554547C">
      <w:pPr>
        <w:jc w:val="right"/>
      </w:pPr>
    </w:p>
    <w:p w14:paraId="715AD106">
      <w:pPr>
        <w:jc w:val="right"/>
      </w:pPr>
    </w:p>
    <w:p w14:paraId="068ACA38">
      <w:pPr>
        <w:jc w:val="right"/>
      </w:pPr>
    </w:p>
    <w:p w14:paraId="2640AC20">
      <w:pPr>
        <w:jc w:val="right"/>
      </w:pPr>
    </w:p>
    <w:p w14:paraId="40AAE693">
      <w:pPr>
        <w:jc w:val="right"/>
      </w:pPr>
    </w:p>
    <w:p w14:paraId="3AA9AC56">
      <w:pPr>
        <w:jc w:val="center"/>
        <w:rPr>
          <w:rFonts w:eastAsia="黑体"/>
          <w:b/>
          <w:bCs/>
          <w:spacing w:val="40"/>
          <w:sz w:val="52"/>
        </w:rPr>
      </w:pPr>
      <w:r>
        <w:rPr>
          <w:rFonts w:hint="eastAsia" w:eastAsia="黑体"/>
          <w:b/>
          <w:bCs/>
          <w:spacing w:val="40"/>
          <w:sz w:val="52"/>
        </w:rPr>
        <w:t>事业单位法人年度报告书</w:t>
      </w:r>
    </w:p>
    <w:p w14:paraId="05F4837F">
      <w:pPr>
        <w:jc w:val="center"/>
        <w:rPr>
          <w:rFonts w:eastAsia="黑体"/>
          <w:b/>
          <w:bCs/>
          <w:spacing w:val="30"/>
        </w:rPr>
      </w:pPr>
    </w:p>
    <w:tbl>
      <w:tblPr>
        <w:tblStyle w:val="5"/>
        <w:tblW w:w="5472" w:type="dxa"/>
        <w:tblInd w:w="27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2028"/>
        <w:gridCol w:w="2484"/>
      </w:tblGrid>
      <w:tr w14:paraId="421ADA0A">
        <w:trPr>
          <w:trHeight w:val="208" w:hRule="atLeast"/>
        </w:trPr>
        <w:tc>
          <w:tcPr>
            <w:tcW w:w="638" w:type="dxa"/>
            <w:shd w:val="clear" w:color="auto" w:fill="auto"/>
          </w:tcPr>
          <w:p w14:paraId="56EB4B25">
            <w:pPr>
              <w:jc w:val="right"/>
              <w:rPr>
                <w:rFonts w:eastAsia="楷体_GB2312"/>
                <w:b/>
                <w:bCs/>
                <w:spacing w:val="30"/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（</w:t>
            </w:r>
            <w:r>
              <w:rPr>
                <w:rFonts w:eastAsia="楷体_GB2312"/>
                <w:b/>
                <w:bCs/>
                <w:spacing w:val="30"/>
                <w:sz w:val="36"/>
              </w:rPr>
              <w:t xml:space="preserve">  </w:t>
            </w:r>
          </w:p>
          <w:p w14:paraId="5B390973">
            <w:pPr>
              <w:jc w:val="center"/>
              <w:rPr>
                <w:sz w:val="36"/>
              </w:rPr>
            </w:pPr>
          </w:p>
        </w:tc>
        <w:tc>
          <w:tcPr>
            <w:tcW w:w="1347" w:type="dxa"/>
            <w:shd w:val="clear" w:color="auto" w:fill="auto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2025</w:t>
            </w:r>
          </w:p>
        </w:tc>
        <w:tc>
          <w:tcPr>
            <w:tcW w:w="1650" w:type="dxa"/>
            <w:shd w:val="clear" w:color="auto" w:fill="auto"/>
          </w:tcPr>
          <w:p w14:paraId="7F44E054">
            <w:pPr>
              <w:jc w:val="left"/>
              <w:rPr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年度）</w:t>
            </w:r>
          </w:p>
        </w:tc>
      </w:tr>
    </w:tbl>
    <w:p w14:paraId="7827A984">
      <w:pPr>
        <w:jc w:val="center"/>
        <w:rPr>
          <w:sz w:val="36"/>
        </w:rPr>
      </w:pPr>
    </w:p>
    <w:p w14:paraId="0F431D4C">
      <w:pPr>
        <w:jc w:val="both"/>
        <w:rPr>
          <w:sz w:val="36"/>
        </w:rPr>
      </w:pPr>
    </w:p>
    <w:p w14:paraId="50FEEFD9">
      <w:pPr>
        <w:jc w:val="center"/>
        <w:rPr>
          <w:sz w:val="36"/>
        </w:rPr>
      </w:pPr>
    </w:p>
    <w:p w14:paraId="38425459">
      <w:pPr>
        <w:jc w:val="center"/>
        <w:rPr>
          <w:sz w:val="36"/>
        </w:rPr>
      </w:pPr>
    </w:p>
    <w:tbl>
      <w:tblPr>
        <w:tblStyle w:val="5"/>
        <w:tblW w:w="9157" w:type="dxa"/>
        <w:tblInd w:w="5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5245"/>
        <w:gridCol w:w="1361"/>
      </w:tblGrid>
      <w:tr w14:paraId="1008979C">
        <w:trPr>
          <w:trHeight w:val="615" w:hRule="atLeast"/>
        </w:trPr>
        <w:tc>
          <w:tcPr>
            <w:tcW w:w="2551" w:type="dxa"/>
            <w:shd w:val="clear" w:color="auto" w:fill="auto"/>
          </w:tcPr>
          <w:p w14:paraId="2E418212">
            <w:pPr>
              <w:pStyle w:val="15"/>
            </w:pPr>
            <w:r>
              <w:rPr>
                <w:rStyle w:val="11"/>
                <w:rFonts w:hint="default"/>
                <w:b/>
                <w:bCs/>
              </w:rPr>
              <w:t>单 位 名 称</w:t>
            </w:r>
          </w:p>
        </w:tc>
        <w:tc>
          <w:tcPr>
            <w:tcW w:w="52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ascii="黑体" w:hAnsi="黑体" w:cs="黑体" w:eastAsia="黑体"/>
                <w:b w:val="true"/>
                <w:sz w:val="36"/>
              </w:rPr>
              <w:t>常州市武进区遥观中心幼儿园</w:t>
            </w:r>
          </w:p>
        </w:tc>
        <w:tc>
          <w:tcPr>
            <w:tcW w:w="1361" w:type="dxa"/>
            <w:shd w:val="clear" w:color="auto" w:fill="auto"/>
          </w:tcPr>
          <w:p w14:paraId="01442694">
            <w:pPr>
              <w:rPr>
                <w:rStyle w:val="12"/>
                <w:rFonts w:ascii="楷体_GB2312"/>
                <w:sz w:val="28"/>
                <w:szCs w:val="28"/>
              </w:rPr>
            </w:pPr>
          </w:p>
        </w:tc>
      </w:tr>
    </w:tbl>
    <w:p w14:paraId="3C88375F">
      <w:pPr>
        <w:rPr>
          <w:rFonts w:ascii="黑体" w:eastAsia="黑体"/>
          <w:b/>
          <w:bCs/>
          <w:sz w:val="24"/>
          <w:u w:val="single"/>
        </w:rPr>
      </w:pPr>
    </w:p>
    <w:tbl>
      <w:tblPr>
        <w:tblStyle w:val="5"/>
        <w:tblW w:w="9187" w:type="dxa"/>
        <w:tblInd w:w="4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8"/>
        <w:gridCol w:w="5151"/>
        <w:gridCol w:w="1418"/>
      </w:tblGrid>
      <w:tr w14:paraId="1771315A">
        <w:trPr>
          <w:trHeight w:val="659" w:hRule="atLeast"/>
        </w:trPr>
        <w:tc>
          <w:tcPr>
            <w:tcW w:w="2618" w:type="dxa"/>
            <w:shd w:val="clear" w:color="auto" w:fill="auto"/>
          </w:tcPr>
          <w:p w14:paraId="5BD526D2">
            <w:pPr>
              <w:jc w:val="distribute"/>
            </w:pPr>
            <w:r>
              <w:rPr>
                <w:rStyle w:val="11"/>
                <w:rFonts w:hint="default"/>
                <w:b/>
                <w:bCs/>
              </w:rPr>
              <w:t>法</w:t>
            </w:r>
            <w:r>
              <w:rPr>
                <w:rStyle w:val="11"/>
                <w:rFonts w:hint="default"/>
                <w:b/>
                <w:bCs/>
                <w:spacing w:val="30"/>
              </w:rPr>
              <w:t>定代表</w:t>
            </w:r>
            <w:r>
              <w:rPr>
                <w:rStyle w:val="11"/>
                <w:rFonts w:hint="default"/>
                <w:b/>
                <w:bCs/>
              </w:rPr>
              <w:t>人</w:t>
            </w:r>
          </w:p>
        </w:tc>
        <w:tc>
          <w:tcPr>
            <w:tcW w:w="5151" w:type="dxa"/>
            <w:tcBorders>
              <w:bottom w:val="single" w:color="auto" w:sz="4" w:space="0"/>
            </w:tcBorders>
            <w:shd w:val="clear" w:color="auto" w:fill="auto"/>
          </w:tcPr>
          <w:p w14:paraId="45EB5177"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注：需法定代表人签字</w:t>
            </w:r>
          </w:p>
        </w:tc>
        <w:tc>
          <w:tcPr>
            <w:tcW w:w="1418" w:type="dxa"/>
            <w:shd w:val="clear" w:color="auto" w:fill="auto"/>
          </w:tcPr>
          <w:p w14:paraId="4A7D5802"/>
        </w:tc>
      </w:tr>
    </w:tbl>
    <w:p w14:paraId="2B5840E5">
      <w:pPr>
        <w:ind w:firstLine="721" w:firstLineChars="300"/>
        <w:rPr>
          <w:rFonts w:ascii="黑体" w:eastAsia="黑体"/>
          <w:b/>
          <w:bCs/>
          <w:sz w:val="24"/>
          <w:u w:val="single"/>
        </w:rPr>
      </w:pPr>
    </w:p>
    <w:p w14:paraId="1A6F04D6">
      <w:pPr>
        <w:jc w:val="center"/>
        <w:rPr>
          <w:rFonts w:ascii="黑体" w:eastAsia="黑体"/>
          <w:b/>
          <w:bCs/>
          <w:sz w:val="30"/>
          <w:u w:val="single"/>
        </w:rPr>
      </w:pPr>
    </w:p>
    <w:p w14:paraId="4A912C44">
      <w:pPr>
        <w:jc w:val="center"/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t>国家事业单位登记管理局制</w:t>
      </w:r>
    </w:p>
    <w:p w14:paraId="6FADBCE5">
      <w:pPr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br w:type="page"/>
      </w:r>
    </w:p>
    <w:p w14:paraId="43FCFE26">
      <w:pPr>
        <w:jc w:val="center"/>
        <w:rPr>
          <w:rFonts w:hint="eastAsia" w:eastAsia="楷体_GB2312"/>
          <w:b/>
          <w:bCs/>
          <w:sz w:val="32"/>
        </w:rPr>
      </w:pPr>
    </w:p>
    <w:tbl>
      <w:tblPr>
        <w:tblStyle w:val="5"/>
        <w:tblW w:w="154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2027"/>
        <w:gridCol w:w="1795"/>
        <w:gridCol w:w="311"/>
        <w:gridCol w:w="1134"/>
        <w:gridCol w:w="251"/>
        <w:gridCol w:w="2503"/>
        <w:gridCol w:w="5912"/>
      </w:tblGrid>
      <w:tr w14:paraId="66FCDB36">
        <w:trPr>
          <w:gridAfter w:val="1"/>
          <w:wAfter w:w="5912" w:type="dxa"/>
          <w:trHeight w:val="821" w:hRule="atLeast"/>
        </w:trPr>
        <w:tc>
          <w:tcPr>
            <w:tcW w:w="1556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8AF2D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《事业</w:t>
            </w:r>
          </w:p>
          <w:p w14:paraId="01B74E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</w:t>
            </w:r>
          </w:p>
          <w:p w14:paraId="7F872FF7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法人</w:t>
            </w:r>
          </w:p>
          <w:p w14:paraId="7491833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证书》</w:t>
            </w:r>
          </w:p>
          <w:p w14:paraId="5C6960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登载</w:t>
            </w:r>
          </w:p>
          <w:p w14:paraId="444D6ACA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事项</w:t>
            </w:r>
          </w:p>
        </w:tc>
        <w:tc>
          <w:tcPr>
            <w:tcW w:w="202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CF15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单位名称</w:t>
            </w:r>
          </w:p>
        </w:tc>
        <w:tc>
          <w:tcPr>
            <w:tcW w:w="5994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常州市武进区遥观中心幼儿园</w:t>
            </w:r>
          </w:p>
        </w:tc>
      </w:tr>
      <w:tr w14:paraId="26C8AFAE">
        <w:trPr>
          <w:gridAfter w:val="1"/>
          <w:wAfter w:w="5912" w:type="dxa"/>
          <w:trHeight w:val="3937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3852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3A5E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宗旨和</w:t>
            </w:r>
          </w:p>
          <w:p w14:paraId="5418F91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业务范围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为学龄前儿童提供保育、教育和托育服务。</w:t>
            </w:r>
          </w:p>
        </w:tc>
      </w:tr>
      <w:tr w14:paraId="3E23FFCE">
        <w:trPr>
          <w:gridAfter w:val="1"/>
          <w:wAfter w:w="5912" w:type="dxa"/>
          <w:trHeight w:val="1253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66C2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46446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住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所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常州市武进区遥观镇常和路5号</w:t>
            </w:r>
          </w:p>
        </w:tc>
      </w:tr>
      <w:tr w14:paraId="5BFC9A29">
        <w:trPr>
          <w:gridAfter w:val="1"/>
          <w:wAfter w:w="5912" w:type="dxa"/>
          <w:trHeight w:val="885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E1E79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A928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法定代表人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熊志熠</w:t>
            </w:r>
          </w:p>
        </w:tc>
      </w:tr>
      <w:tr w14:paraId="5D4D8CB4">
        <w:trPr>
          <w:gridAfter w:val="1"/>
          <w:wAfter w:w="5912" w:type="dxa"/>
          <w:trHeight w:val="786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7879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D4E7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开办资金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60.0（万元）</w:t>
            </w:r>
          </w:p>
        </w:tc>
      </w:tr>
      <w:tr w14:paraId="0E24C338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16535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122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经费来源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财政补助(差额拨款)</w:t>
            </w:r>
          </w:p>
        </w:tc>
      </w:tr>
      <w:tr w14:paraId="40C85B8D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8D6D6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B173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举办单位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常州市武进区遥观镇人民政府</w:t>
            </w:r>
          </w:p>
        </w:tc>
      </w:tr>
      <w:tr w14:paraId="3733AC16">
        <w:trPr>
          <w:trHeight w:val="818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1E42A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资产</w:t>
            </w:r>
          </w:p>
          <w:p w14:paraId="130EF48C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损益</w:t>
            </w:r>
          </w:p>
          <w:p w14:paraId="3C8CF355">
            <w:pPr>
              <w:widowControl/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情况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6CA794E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净资产合计（所有者权益合计）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D4F0BD">
            <w:pPr>
              <w:rPr>
                <w:rStyle w:val="12"/>
              </w:rPr>
            </w:pPr>
          </w:p>
        </w:tc>
      </w:tr>
      <w:tr w14:paraId="5D366167">
        <w:trPr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BB934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DAC12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年初数（万元）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A15433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年末数（万元）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DD8CC0">
            <w:pPr>
              <w:rPr>
                <w:rStyle w:val="12"/>
              </w:rPr>
            </w:pPr>
          </w:p>
        </w:tc>
      </w:tr>
      <w:tr w14:paraId="07276891">
        <w:trPr>
          <w:gridAfter w:val="1"/>
          <w:wAfter w:w="5912" w:type="dxa"/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FC1F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227.1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187.9</w:t>
            </w:r>
          </w:p>
        </w:tc>
      </w:tr>
      <w:tr w14:paraId="02A17309">
        <w:trPr>
          <w:gridAfter w:val="1"/>
          <w:wAfter w:w="5912" w:type="dxa"/>
          <w:trHeight w:val="79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425A0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网上名称</w:t>
            </w: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http://www.ygzxyey.net/</w:t>
            </w:r>
          </w:p>
        </w:tc>
        <w:tc>
          <w:tcPr>
            <w:tcW w:w="1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11C52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从业人数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93</w:t>
            </w:r>
          </w:p>
        </w:tc>
      </w:tr>
      <w:tr w14:paraId="2A897EEE">
        <w:trPr>
          <w:gridAfter w:val="1"/>
          <w:wAfter w:w="5912" w:type="dxa"/>
          <w:trHeight w:val="4688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B432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对《条</w:t>
            </w:r>
          </w:p>
          <w:p w14:paraId="36CF067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例》和</w:t>
            </w:r>
          </w:p>
          <w:p w14:paraId="6CF41C3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实施细</w:t>
            </w:r>
          </w:p>
          <w:p w14:paraId="4E8A3B2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则有关</w:t>
            </w:r>
          </w:p>
          <w:p w14:paraId="178ACEC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变更登</w:t>
            </w:r>
          </w:p>
          <w:p w14:paraId="32E1F5D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记规定</w:t>
            </w:r>
          </w:p>
          <w:p w14:paraId="5CA52EA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的执行</w:t>
            </w:r>
          </w:p>
          <w:p w14:paraId="591B3364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775A97B7">
        <w:trPr>
          <w:gridAfter w:val="1"/>
          <w:wAfter w:w="5912" w:type="dxa"/>
          <w:trHeight w:val="7911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E35E4E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开展业</w:t>
            </w:r>
          </w:p>
          <w:p w14:paraId="12D931A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务活动</w:t>
            </w:r>
          </w:p>
          <w:p w14:paraId="6B09C7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情况（</w:t>
            </w:r>
          </w:p>
          <w:p w14:paraId="46DAD2F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事业单</w:t>
            </w:r>
          </w:p>
          <w:p w14:paraId="692E694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位年终</w:t>
            </w:r>
          </w:p>
          <w:p w14:paraId="5AFCA3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总结，</w:t>
            </w:r>
          </w:p>
          <w:p w14:paraId="213C8ACB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至少一</w:t>
            </w:r>
          </w:p>
          <w:p w14:paraId="7F6CEB0F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千</w:t>
            </w:r>
            <w:r>
              <w:rPr>
                <w:rFonts w:eastAsia="楷体_GB2312"/>
                <w:b/>
                <w:bCs/>
                <w:sz w:val="32"/>
              </w:rPr>
              <w:t>字</w:t>
            </w:r>
            <w:r>
              <w:rPr>
                <w:rFonts w:hint="eastAsia" w:eastAsia="楷体_GB2312"/>
                <w:b/>
                <w:bCs/>
                <w:sz w:val="32"/>
              </w:rPr>
              <w:t>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在全体教职员工的协同奋进与辛勤耕耘下，2025年的各项工作已平稳、有序地画上了圆满的句号。
一、 强化内部治理，筑牢安全与规范运行的坚实根基
深化依法治园，完善制度体系：系统组织全体教职工开展了《学前教育法》的专题学习与研讨，邀请陈岩律师来园，通过每月行政例会、级组周例会等多种形式，广泛听取教职工意见，坚持民主决策，完善了传染停课病、独生子女陪护等多项制度，营造了公正、透明、和谐的管理氛围。
严守安全底线，强化风险防控：园部组织开展了覆盖全员的“户外活动风险识别与应急处置”专项安全培训。本学期累计开展消防、防踩踏、地震等主题应急疏散演练4次，利用安全教育平台、国旗下讲话、班级主题活动等多种载体，常态化提升师幼的安全意识和自救自护能力。
优化后勤保障，提升服务效能：保健室严格执行晨午检及消毒隔离制度，特别是在秋季传染病高发期，动态调整并确保了充足的消毒时间，建立了体弱儿、肥胖儿专项档案，实施追踪管理，食堂管理严把“入口关”，依托“阳光食堂”平台，坚持信息公示，每月召开膳食委员会，邀请家长参与验菜、试餐，幼儿餐点满意度持续保持在92%以上。
二、 深化课程与教学改革，着力提升保教实施的科学性与有效性
扎实推进课程审议与资源建设：本学期，10月份进行的区级开放展示活动，同时组织级组长和骨干教师成立了课程审议小组，在此基础上，初步完成了园本“动植物主题资源包”的研发与汇编，并按要求上传至区资源平台，同时也积极借鉴他园优质资源，实现了资源的双向流动与共建共享。
丰富级组活动，凸显育人价值：中班级组的“爱心义卖”活动，不仅让孩子们体验了社会交往与简单的财经概念，更将爱心的种子深植于心；大班级组的“趣味足球”活动，巧妙地将运动技能与游戏趣味结合。体育嘉年华活动，班级活动精彩纷呈，参加经开区少年文艺汇演展现了遥幼儿童风貌。
聚焦教研实效，破解实践难题：我们通过组织现场观摩、录像分析与专题研讨，引导教师思考如何从“创设好看的环境”转向“引发有效的学习”。同时，积极借助外部专家力量，邀请了吴彩娟老师、南京特殊教育师范学院段教授团队等来园指导，为教师打开了专业视野。
三、 聚焦教师专业成长，构建分层、协同的发展支持体系
师德师风建设常抓不懈：将师德作为评价教师的第一标准。学期初组织了全体教职工师德承诺签订仪式，并结合老园案例、法律讲座进行常态化警示教育。开展了“最美教师”评选活动，通过家长投票、同事评议，树立了身边的师德榜样，营造了风清气正的育人环境。师德满意度测评持续高位。
实施分层精准培养：构建了“新教师-青年教师-骨干教师”三级培养路径。鼓励青年教师积极参与区“青年教师成长联盟”及“三园联动”公开展示，在实战中磨练。支持骨干教师承担课题研究、肖阳老师成功被选为常州市特教指导站的成员。
营造和谐团队氛围：工会精心组织了教师节以及教职工运动会。通过班组互助时间、团队恳谈会等形式，促进沟通，化解矛盾，着力打造一支专业过硬、身心和谐、充满活力的教师队伍。
四、创新家园社协同机制，共筑幼儿成长的支持网络
家园沟通提质增效：本学期创新了新生家长会形式，增加“沉浸式参观”环节，让家长亲身感受孩子的在园环境，获得了高度好评。常态化利用班级微信群、家园联系栏、幼儿园公众号（本学期发布推文21篇）及视频号（更新12条）等多种平台，其中3篇内容被区级平台转载。“父母学堂”系统开班，累计服务家长数百人次，有效提升了家庭科学育儿水平。
家长参与深度拓展：充分发挥家委会、膳委会、监委会的桥梁与监督作用。定期召开会议，就课程设置、膳食营养、安全管理等议题听取家长意见，邀请家长参与“家长助教日”、“半日开放活动”等20余场，家长平均参与率超过80%，真正实现了从“旁观者”到“参与者”的转变。
社区联动与社会辐射：成功面向社区举办了托育公益咨询与亲子体验活动，传播了科学早教理念，完善托班看护细则。王敏老师代表幼儿园参加经开区“跨年文艺晚会”，与常州市音乐学科中心组的深度交流、与城乡结对园线下教研，都进一步扩大了我园的对外影响力和资源共享范围。
五、 存在的问题与不足
安全管理的精细化与长效性有待加强：尽管开展了专项培训，但意外事件仍偶有发生，反映出部分教师的安全意识尚未完全内化为下意识的保教行为，风险排查的前瞻性和处理紧急事情的流程和方式还是比较薄弱。
教研成果的转化机制有待完善：部分教研活动（如音乐区互动研讨）的后期跟踪与成果固化不足，如何建立有效的机制，将集体智慧的结晶转化为每位教师日常、自觉的教育行为，是下一步需要攻克的重点。
教师的专业基本功需持续关注：环境创设、集体教学活动的目标把握与互动策略上，仍存在经验不足的问题，需要园部提供更系统、持续的支持与督导。
课程特色的系统提炼尚在途中：如何将这些点状的实践，系统性地梳理、升华，与我园“美是和谐”的办园理念深度融合。</w:t>
            </w:r>
          </w:p>
        </w:tc>
      </w:tr>
      <w:tr w14:paraId="1299A8A9">
        <w:trPr>
          <w:gridAfter w:val="1"/>
          <w:wAfter w:w="5912" w:type="dxa"/>
          <w:trHeight w:val="4506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D2D22">
            <w:pPr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相关资质认可或执业许可证明文件及有效期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江苏省学前教育机构登记注册证书，有效期:自2024年9月至2027年8月。</w:t>
            </w:r>
          </w:p>
        </w:tc>
      </w:tr>
      <w:tr w14:paraId="1E38E3F7">
        <w:trPr>
          <w:gridAfter w:val="1"/>
          <w:wAfter w:w="5912" w:type="dxa"/>
          <w:trHeight w:val="240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36477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绩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效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和</w:t>
            </w:r>
          </w:p>
          <w:p w14:paraId="3831D480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受奖惩及诉讼投诉情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38D32720">
        <w:trPr>
          <w:gridAfter w:val="1"/>
          <w:wAfter w:w="5912" w:type="dxa"/>
          <w:trHeight w:val="2810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4F2AE94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接受捐赠</w:t>
            </w:r>
          </w:p>
          <w:p w14:paraId="4B732D91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资助及使用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2AA3C5AF">
        <w:trPr>
          <w:gridAfter w:val="1"/>
          <w:wAfter w:w="5912" w:type="dxa"/>
          <w:trHeight w:val="720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768187C4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事业单位</w:t>
            </w:r>
          </w:p>
          <w:p w14:paraId="5E443B8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委托意见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兹委托登记管理机关公示我单位年度报告书</w:t>
            </w:r>
          </w:p>
        </w:tc>
      </w:tr>
      <w:tr w14:paraId="55346EAE">
        <w:trPr>
          <w:gridAfter w:val="1"/>
          <w:wAfter w:w="5912" w:type="dxa"/>
          <w:trHeight w:val="1450" w:hRule="atLeast"/>
        </w:trPr>
        <w:tc>
          <w:tcPr>
            <w:tcW w:w="1556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10FA799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2127EB00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6A4896DD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法定代表人： </w:t>
            </w:r>
            <w:r>
              <w:rPr>
                <w:rFonts w:ascii="楷体_GB2312"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    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DF9FF">
            <w:pPr>
              <w:rPr>
                <w:rStyle w:val="13"/>
                <w:rFonts w:ascii="楷体_GB2312"/>
                <w:szCs w:val="28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7EC8DF6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57DFB7A3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公章：</w:t>
            </w:r>
          </w:p>
        </w:tc>
      </w:tr>
      <w:tr w14:paraId="6709393B">
        <w:trPr>
          <w:gridAfter w:val="1"/>
          <w:wAfter w:w="5912" w:type="dxa"/>
          <w:trHeight w:val="929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0311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215DCDA8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 xml:space="preserve">                        </w:t>
            </w:r>
            <w:r>
              <w:rPr>
                <w:rStyle w:val="12"/>
                <w:rFonts w:ascii="楷体_GB2312"/>
                <w:b/>
                <w:bCs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B59A3F7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2026年03月05日</w:t>
            </w:r>
          </w:p>
        </w:tc>
      </w:tr>
      <w:tr w14:paraId="190D7640">
        <w:trPr>
          <w:gridAfter w:val="1"/>
          <w:wAfter w:w="5912" w:type="dxa"/>
          <w:trHeight w:val="874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nil"/>
              <w:right w:val="single" w:color="auto" w:sz="4" w:space="0"/>
            </w:tcBorders>
            <w:vAlign w:val="center"/>
          </w:tcPr>
          <w:p w14:paraId="27F7DBC7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举办单位意见（含保密审查意见）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080B49">
            <w:pPr>
              <w:rPr>
                <w:rFonts w:ascii="楷体_GB2312" w:eastAsia="楷体_GB2312"/>
                <w:sz w:val="28"/>
              </w:rPr>
            </w:pPr>
          </w:p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该年度报告书情况属实，并经保密审查，可以向社会公示</w:t>
            </w:r>
          </w:p>
        </w:tc>
      </w:tr>
      <w:tr w14:paraId="4D723009">
        <w:trPr>
          <w:trHeight w:val="80" w:hRule="atLeast"/>
        </w:trPr>
        <w:tc>
          <w:tcPr>
            <w:tcW w:w="1556" w:type="dxa"/>
            <w:vMerge w:val="restart"/>
            <w:tcBorders>
              <w:top w:val="nil"/>
              <w:left w:val="single" w:color="auto" w:sz="12" w:space="0"/>
              <w:right w:val="single" w:color="auto" w:sz="4" w:space="0"/>
            </w:tcBorders>
            <w:vAlign w:val="center"/>
          </w:tcPr>
          <w:p w14:paraId="5B9D534C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D062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 xml:space="preserve">                            </w:t>
            </w: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8F570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公章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：</w:t>
            </w:r>
          </w:p>
        </w:tc>
        <w:tc>
          <w:tcPr>
            <w:tcW w:w="5912" w:type="dxa"/>
            <w:vMerge w:val="restart"/>
            <w:tcBorders>
              <w:top w:val="nil"/>
              <w:left w:val="single" w:color="auto" w:sz="4" w:space="0"/>
              <w:right w:val="nil"/>
            </w:tcBorders>
          </w:tcPr>
          <w:p w14:paraId="531DA510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  <w:tr w14:paraId="46779AE8">
        <w:trPr>
          <w:trHeight w:val="223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8EFB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59C6381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负责人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签字</w:t>
            </w:r>
            <w:r>
              <w:rPr>
                <w:rStyle w:val="13"/>
                <w:rFonts w:ascii="楷体_GB2312"/>
                <w:b/>
                <w:sz w:val="30"/>
                <w:szCs w:val="30"/>
              </w:rPr>
              <w:t>：</w:t>
            </w:r>
            <w:r>
              <w:rPr>
                <w:rStyle w:val="13"/>
                <w:rFonts w:hint="eastAsia" w:ascii="楷体_GB2312"/>
                <w:sz w:val="30"/>
                <w:szCs w:val="30"/>
              </w:rPr>
              <w:t xml:space="preserve"> </w:t>
            </w:r>
            <w:r>
              <w:rPr>
                <w:rStyle w:val="13"/>
                <w:rFonts w:hint="eastAsia" w:ascii="楷体_GB2312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5D6935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2026年03月05日</w:t>
            </w:r>
          </w:p>
        </w:tc>
        <w:tc>
          <w:tcPr>
            <w:tcW w:w="5912" w:type="dxa"/>
            <w:vMerge w:val="continue"/>
            <w:tcBorders>
              <w:left w:val="single" w:color="auto" w:sz="4" w:space="0"/>
              <w:bottom w:val="nil"/>
              <w:right w:val="nil"/>
            </w:tcBorders>
          </w:tcPr>
          <w:p w14:paraId="16EA0D08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</w:tbl>
    <w:p w14:paraId="5E557B6F">
      <w:pPr>
        <w:rPr>
          <w:vanish/>
        </w:rPr>
      </w:pPr>
    </w:p>
    <w:tbl>
      <w:tblPr>
        <w:tblStyle w:val="5"/>
        <w:tblpPr w:leftFromText="180" w:rightFromText="180" w:vertAnchor="text" w:horzAnchor="margin" w:tblpY="25"/>
        <w:tblW w:w="968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1605"/>
        <w:gridCol w:w="1500"/>
        <w:gridCol w:w="1860"/>
        <w:gridCol w:w="1485"/>
        <w:gridCol w:w="1984"/>
      </w:tblGrid>
      <w:tr w14:paraId="3E423246">
        <w:tc>
          <w:tcPr>
            <w:tcW w:w="1252" w:type="dxa"/>
            <w:shd w:val="clear" w:color="auto" w:fill="auto"/>
          </w:tcPr>
          <w:p w14:paraId="11688230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填表人：</w:t>
            </w:r>
          </w:p>
        </w:tc>
        <w:tc>
          <w:tcPr>
            <w:tcW w:w="1605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熊志熠</w:t>
            </w:r>
          </w:p>
        </w:tc>
        <w:tc>
          <w:tcPr>
            <w:tcW w:w="1500" w:type="dxa"/>
            <w:shd w:val="clear" w:color="auto" w:fill="auto"/>
          </w:tcPr>
          <w:p w14:paraId="6739B2B2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联系电话：</w:t>
            </w:r>
          </w:p>
        </w:tc>
        <w:tc>
          <w:tcPr>
            <w:tcW w:w="1860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13775238965</w:t>
            </w:r>
          </w:p>
        </w:tc>
        <w:tc>
          <w:tcPr>
            <w:tcW w:w="1485" w:type="dxa"/>
            <w:shd w:val="clear" w:color="auto" w:fill="auto"/>
          </w:tcPr>
          <w:p w14:paraId="4F5BA859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报送日期：</w:t>
            </w:r>
          </w:p>
        </w:tc>
        <w:tc>
          <w:tcPr>
            <w:tcW w:w="1984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2026年03月05日</w:t>
            </w:r>
          </w:p>
        </w:tc>
      </w:tr>
    </w:tbl>
    <w:p w14:paraId="361F8819">
      <w:pPr>
        <w:jc w:val="left"/>
        <w:rPr>
          <w:rFonts w:ascii="楷体_GB2312" w:eastAsia="楷体_GB2312"/>
          <w:b/>
          <w:bCs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Menlo-Regular">
    <w:panose1 w:val="020B0609030804020204"/>
    <w:charset w:val="00"/>
    <w:family w:val="auto"/>
    <w:pitch w:val="default"/>
    <w:sig w:usb0="E60022FF" w:usb1="D200F9FB" w:usb2="02000028" w:usb3="00000000" w:csb0="600001DF" w:csb1="FFD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908"/>
    <w:rsid w:val="000003A3"/>
    <w:rsid w:val="000037C6"/>
    <w:rsid w:val="0000522E"/>
    <w:rsid w:val="000055B5"/>
    <w:rsid w:val="00010D98"/>
    <w:rsid w:val="00013087"/>
    <w:rsid w:val="00022315"/>
    <w:rsid w:val="00025C85"/>
    <w:rsid w:val="000276A6"/>
    <w:rsid w:val="00027B5E"/>
    <w:rsid w:val="00032253"/>
    <w:rsid w:val="00032593"/>
    <w:rsid w:val="0003447A"/>
    <w:rsid w:val="00035F9E"/>
    <w:rsid w:val="0004063D"/>
    <w:rsid w:val="000536AD"/>
    <w:rsid w:val="00054D5A"/>
    <w:rsid w:val="000563AC"/>
    <w:rsid w:val="00062676"/>
    <w:rsid w:val="000627FD"/>
    <w:rsid w:val="00072B16"/>
    <w:rsid w:val="00080875"/>
    <w:rsid w:val="00080D7C"/>
    <w:rsid w:val="00083AD3"/>
    <w:rsid w:val="0009166E"/>
    <w:rsid w:val="000A3210"/>
    <w:rsid w:val="000A47E0"/>
    <w:rsid w:val="000A5291"/>
    <w:rsid w:val="000E6620"/>
    <w:rsid w:val="000E7CB4"/>
    <w:rsid w:val="000F1426"/>
    <w:rsid w:val="000F1A76"/>
    <w:rsid w:val="00101E9B"/>
    <w:rsid w:val="00112470"/>
    <w:rsid w:val="00113C27"/>
    <w:rsid w:val="001206A0"/>
    <w:rsid w:val="001316CF"/>
    <w:rsid w:val="00131FA9"/>
    <w:rsid w:val="00140869"/>
    <w:rsid w:val="00142B3F"/>
    <w:rsid w:val="001444EB"/>
    <w:rsid w:val="00144808"/>
    <w:rsid w:val="001566E9"/>
    <w:rsid w:val="0015799B"/>
    <w:rsid w:val="00164258"/>
    <w:rsid w:val="00166AB1"/>
    <w:rsid w:val="00171D4B"/>
    <w:rsid w:val="00172154"/>
    <w:rsid w:val="00172A75"/>
    <w:rsid w:val="00176968"/>
    <w:rsid w:val="0018472D"/>
    <w:rsid w:val="0018725B"/>
    <w:rsid w:val="00190806"/>
    <w:rsid w:val="00191363"/>
    <w:rsid w:val="00192539"/>
    <w:rsid w:val="00195082"/>
    <w:rsid w:val="001A70D7"/>
    <w:rsid w:val="001B09A2"/>
    <w:rsid w:val="001B6881"/>
    <w:rsid w:val="001B7E69"/>
    <w:rsid w:val="001C29D8"/>
    <w:rsid w:val="001C35E8"/>
    <w:rsid w:val="001D1C5D"/>
    <w:rsid w:val="001E246A"/>
    <w:rsid w:val="001E50E9"/>
    <w:rsid w:val="001F09DA"/>
    <w:rsid w:val="001F13A0"/>
    <w:rsid w:val="00205989"/>
    <w:rsid w:val="002262F9"/>
    <w:rsid w:val="002304DC"/>
    <w:rsid w:val="0023090C"/>
    <w:rsid w:val="00232B3D"/>
    <w:rsid w:val="00234534"/>
    <w:rsid w:val="00240FA7"/>
    <w:rsid w:val="00241330"/>
    <w:rsid w:val="00243F25"/>
    <w:rsid w:val="00256485"/>
    <w:rsid w:val="002564D4"/>
    <w:rsid w:val="002670CA"/>
    <w:rsid w:val="002723B1"/>
    <w:rsid w:val="002753EE"/>
    <w:rsid w:val="002815B0"/>
    <w:rsid w:val="00282F29"/>
    <w:rsid w:val="0029390C"/>
    <w:rsid w:val="00294DD9"/>
    <w:rsid w:val="00295A9A"/>
    <w:rsid w:val="002B3F3E"/>
    <w:rsid w:val="002B6887"/>
    <w:rsid w:val="002C07C3"/>
    <w:rsid w:val="002C28DD"/>
    <w:rsid w:val="002C6351"/>
    <w:rsid w:val="002D2428"/>
    <w:rsid w:val="002D3139"/>
    <w:rsid w:val="002F1011"/>
    <w:rsid w:val="002F333E"/>
    <w:rsid w:val="00303E43"/>
    <w:rsid w:val="0030660D"/>
    <w:rsid w:val="0031155B"/>
    <w:rsid w:val="003165A1"/>
    <w:rsid w:val="00325DD8"/>
    <w:rsid w:val="003271F8"/>
    <w:rsid w:val="00327AAB"/>
    <w:rsid w:val="00332128"/>
    <w:rsid w:val="00333A0E"/>
    <w:rsid w:val="0033761F"/>
    <w:rsid w:val="00342EB0"/>
    <w:rsid w:val="00343833"/>
    <w:rsid w:val="00343869"/>
    <w:rsid w:val="00364529"/>
    <w:rsid w:val="0038072F"/>
    <w:rsid w:val="003852F7"/>
    <w:rsid w:val="00386C9E"/>
    <w:rsid w:val="003917F1"/>
    <w:rsid w:val="00392C19"/>
    <w:rsid w:val="003A1379"/>
    <w:rsid w:val="003A602A"/>
    <w:rsid w:val="003A74FB"/>
    <w:rsid w:val="003B5F93"/>
    <w:rsid w:val="003C1607"/>
    <w:rsid w:val="003C375C"/>
    <w:rsid w:val="003C4015"/>
    <w:rsid w:val="003C5754"/>
    <w:rsid w:val="003D03FE"/>
    <w:rsid w:val="003D3886"/>
    <w:rsid w:val="003D500A"/>
    <w:rsid w:val="003D57AE"/>
    <w:rsid w:val="003D62F8"/>
    <w:rsid w:val="003E05DC"/>
    <w:rsid w:val="003E344B"/>
    <w:rsid w:val="003E6EC2"/>
    <w:rsid w:val="003F700D"/>
    <w:rsid w:val="00401E63"/>
    <w:rsid w:val="00402085"/>
    <w:rsid w:val="00402B2B"/>
    <w:rsid w:val="00402C3E"/>
    <w:rsid w:val="0040646A"/>
    <w:rsid w:val="004100B1"/>
    <w:rsid w:val="00436D5F"/>
    <w:rsid w:val="00447CF4"/>
    <w:rsid w:val="00451BEB"/>
    <w:rsid w:val="00453B4F"/>
    <w:rsid w:val="00454CF4"/>
    <w:rsid w:val="004556E9"/>
    <w:rsid w:val="00457942"/>
    <w:rsid w:val="00460B22"/>
    <w:rsid w:val="00466DD2"/>
    <w:rsid w:val="00470E92"/>
    <w:rsid w:val="00471658"/>
    <w:rsid w:val="00476A37"/>
    <w:rsid w:val="00480DCC"/>
    <w:rsid w:val="00484FC1"/>
    <w:rsid w:val="00487AC7"/>
    <w:rsid w:val="00493858"/>
    <w:rsid w:val="00493FF9"/>
    <w:rsid w:val="004978DA"/>
    <w:rsid w:val="004A466D"/>
    <w:rsid w:val="004A7228"/>
    <w:rsid w:val="004B45F9"/>
    <w:rsid w:val="004D0466"/>
    <w:rsid w:val="004D5D8D"/>
    <w:rsid w:val="004E0E64"/>
    <w:rsid w:val="004E4AE3"/>
    <w:rsid w:val="004E591A"/>
    <w:rsid w:val="004E7664"/>
    <w:rsid w:val="00513821"/>
    <w:rsid w:val="00516F6C"/>
    <w:rsid w:val="00523905"/>
    <w:rsid w:val="00530B74"/>
    <w:rsid w:val="00540505"/>
    <w:rsid w:val="005432AC"/>
    <w:rsid w:val="00551E3B"/>
    <w:rsid w:val="00556D28"/>
    <w:rsid w:val="00565C0F"/>
    <w:rsid w:val="00566A0C"/>
    <w:rsid w:val="0057131B"/>
    <w:rsid w:val="00574333"/>
    <w:rsid w:val="00575AB0"/>
    <w:rsid w:val="00583CFD"/>
    <w:rsid w:val="00587E14"/>
    <w:rsid w:val="0059328F"/>
    <w:rsid w:val="00595D93"/>
    <w:rsid w:val="005A0AE7"/>
    <w:rsid w:val="005A1183"/>
    <w:rsid w:val="005A2EF1"/>
    <w:rsid w:val="005A6217"/>
    <w:rsid w:val="005B29D4"/>
    <w:rsid w:val="005B3D5C"/>
    <w:rsid w:val="005B4ACA"/>
    <w:rsid w:val="005B5A14"/>
    <w:rsid w:val="005C7CCE"/>
    <w:rsid w:val="005D257B"/>
    <w:rsid w:val="005D6879"/>
    <w:rsid w:val="005E1990"/>
    <w:rsid w:val="005E1AAD"/>
    <w:rsid w:val="005E28F2"/>
    <w:rsid w:val="005F1493"/>
    <w:rsid w:val="005F25BD"/>
    <w:rsid w:val="005F4160"/>
    <w:rsid w:val="005F52DB"/>
    <w:rsid w:val="006007F6"/>
    <w:rsid w:val="0060721E"/>
    <w:rsid w:val="006127A0"/>
    <w:rsid w:val="00617676"/>
    <w:rsid w:val="00622FAA"/>
    <w:rsid w:val="00631F4D"/>
    <w:rsid w:val="006359B9"/>
    <w:rsid w:val="00640405"/>
    <w:rsid w:val="00647920"/>
    <w:rsid w:val="00657583"/>
    <w:rsid w:val="00657C81"/>
    <w:rsid w:val="00660569"/>
    <w:rsid w:val="0066245F"/>
    <w:rsid w:val="00662473"/>
    <w:rsid w:val="00663432"/>
    <w:rsid w:val="006733C9"/>
    <w:rsid w:val="00683257"/>
    <w:rsid w:val="006950D4"/>
    <w:rsid w:val="00697C86"/>
    <w:rsid w:val="006A47EB"/>
    <w:rsid w:val="006B00C7"/>
    <w:rsid w:val="006B2E0A"/>
    <w:rsid w:val="006C04D3"/>
    <w:rsid w:val="006C0B28"/>
    <w:rsid w:val="006D04B8"/>
    <w:rsid w:val="006D78C8"/>
    <w:rsid w:val="006E165A"/>
    <w:rsid w:val="006E39AB"/>
    <w:rsid w:val="006E6832"/>
    <w:rsid w:val="006E778E"/>
    <w:rsid w:val="006E7D7F"/>
    <w:rsid w:val="006F193F"/>
    <w:rsid w:val="006F4A08"/>
    <w:rsid w:val="006F7C89"/>
    <w:rsid w:val="007011EE"/>
    <w:rsid w:val="00703203"/>
    <w:rsid w:val="00705FEC"/>
    <w:rsid w:val="0071229F"/>
    <w:rsid w:val="007146BA"/>
    <w:rsid w:val="0071548D"/>
    <w:rsid w:val="00725F60"/>
    <w:rsid w:val="007346CC"/>
    <w:rsid w:val="007354CB"/>
    <w:rsid w:val="00745EC0"/>
    <w:rsid w:val="00746E05"/>
    <w:rsid w:val="007504AA"/>
    <w:rsid w:val="00753C87"/>
    <w:rsid w:val="00757286"/>
    <w:rsid w:val="007607B6"/>
    <w:rsid w:val="00760A99"/>
    <w:rsid w:val="00763963"/>
    <w:rsid w:val="0076454C"/>
    <w:rsid w:val="00766ED7"/>
    <w:rsid w:val="007700AB"/>
    <w:rsid w:val="00771EC5"/>
    <w:rsid w:val="0079001C"/>
    <w:rsid w:val="0079638F"/>
    <w:rsid w:val="007A7CE3"/>
    <w:rsid w:val="007B03F7"/>
    <w:rsid w:val="007B3F4A"/>
    <w:rsid w:val="007B76F7"/>
    <w:rsid w:val="007C14BC"/>
    <w:rsid w:val="007C381E"/>
    <w:rsid w:val="007C5C50"/>
    <w:rsid w:val="007D0BFF"/>
    <w:rsid w:val="007D299E"/>
    <w:rsid w:val="007D5956"/>
    <w:rsid w:val="007E7C9B"/>
    <w:rsid w:val="007F247E"/>
    <w:rsid w:val="008000D8"/>
    <w:rsid w:val="00800E7A"/>
    <w:rsid w:val="00804336"/>
    <w:rsid w:val="00804BC9"/>
    <w:rsid w:val="00810F62"/>
    <w:rsid w:val="0081695A"/>
    <w:rsid w:val="008176CF"/>
    <w:rsid w:val="008221AF"/>
    <w:rsid w:val="00822AD8"/>
    <w:rsid w:val="008368A0"/>
    <w:rsid w:val="00841E95"/>
    <w:rsid w:val="008458B0"/>
    <w:rsid w:val="00862E11"/>
    <w:rsid w:val="00872AFE"/>
    <w:rsid w:val="00874A65"/>
    <w:rsid w:val="00874E17"/>
    <w:rsid w:val="00883663"/>
    <w:rsid w:val="00886551"/>
    <w:rsid w:val="00897CD3"/>
    <w:rsid w:val="008A17AC"/>
    <w:rsid w:val="008A2446"/>
    <w:rsid w:val="008B10FA"/>
    <w:rsid w:val="008B5DDA"/>
    <w:rsid w:val="008B6C22"/>
    <w:rsid w:val="008D7455"/>
    <w:rsid w:val="008E36BE"/>
    <w:rsid w:val="008F1771"/>
    <w:rsid w:val="008F2BB2"/>
    <w:rsid w:val="008F6207"/>
    <w:rsid w:val="009005AA"/>
    <w:rsid w:val="0091539A"/>
    <w:rsid w:val="00923FFC"/>
    <w:rsid w:val="00941858"/>
    <w:rsid w:val="0095217A"/>
    <w:rsid w:val="00954A13"/>
    <w:rsid w:val="00956263"/>
    <w:rsid w:val="00977708"/>
    <w:rsid w:val="00983CDB"/>
    <w:rsid w:val="00990538"/>
    <w:rsid w:val="009933A2"/>
    <w:rsid w:val="009A0C0A"/>
    <w:rsid w:val="009A5E9B"/>
    <w:rsid w:val="009B077D"/>
    <w:rsid w:val="009B1DF2"/>
    <w:rsid w:val="009B5908"/>
    <w:rsid w:val="009B73BF"/>
    <w:rsid w:val="009C147B"/>
    <w:rsid w:val="009C5519"/>
    <w:rsid w:val="009D6CF6"/>
    <w:rsid w:val="009E0050"/>
    <w:rsid w:val="009E1FB8"/>
    <w:rsid w:val="009E2789"/>
    <w:rsid w:val="009E335C"/>
    <w:rsid w:val="009F111C"/>
    <w:rsid w:val="00A0313A"/>
    <w:rsid w:val="00A078A6"/>
    <w:rsid w:val="00A20797"/>
    <w:rsid w:val="00A23222"/>
    <w:rsid w:val="00A274FC"/>
    <w:rsid w:val="00A36BE4"/>
    <w:rsid w:val="00A40422"/>
    <w:rsid w:val="00A44553"/>
    <w:rsid w:val="00A4565D"/>
    <w:rsid w:val="00A51589"/>
    <w:rsid w:val="00A52556"/>
    <w:rsid w:val="00A565E5"/>
    <w:rsid w:val="00A65C1E"/>
    <w:rsid w:val="00A6690B"/>
    <w:rsid w:val="00A67DA1"/>
    <w:rsid w:val="00A706DF"/>
    <w:rsid w:val="00A70B5B"/>
    <w:rsid w:val="00A875DE"/>
    <w:rsid w:val="00AA108F"/>
    <w:rsid w:val="00AA158E"/>
    <w:rsid w:val="00AA472C"/>
    <w:rsid w:val="00AA4B98"/>
    <w:rsid w:val="00AA5940"/>
    <w:rsid w:val="00AB0654"/>
    <w:rsid w:val="00AB13EB"/>
    <w:rsid w:val="00AB3BCF"/>
    <w:rsid w:val="00AB5EA3"/>
    <w:rsid w:val="00AD2925"/>
    <w:rsid w:val="00AD3FAC"/>
    <w:rsid w:val="00AD4639"/>
    <w:rsid w:val="00AE141C"/>
    <w:rsid w:val="00AE703C"/>
    <w:rsid w:val="00AF4D7A"/>
    <w:rsid w:val="00B03C68"/>
    <w:rsid w:val="00B05724"/>
    <w:rsid w:val="00B078D0"/>
    <w:rsid w:val="00B07A52"/>
    <w:rsid w:val="00B13856"/>
    <w:rsid w:val="00B16D01"/>
    <w:rsid w:val="00B20D95"/>
    <w:rsid w:val="00B247B8"/>
    <w:rsid w:val="00B351F4"/>
    <w:rsid w:val="00B356A5"/>
    <w:rsid w:val="00B35ED6"/>
    <w:rsid w:val="00B421D2"/>
    <w:rsid w:val="00B4467D"/>
    <w:rsid w:val="00B45B5A"/>
    <w:rsid w:val="00B467E2"/>
    <w:rsid w:val="00B62E7C"/>
    <w:rsid w:val="00B677D8"/>
    <w:rsid w:val="00B85B67"/>
    <w:rsid w:val="00B90989"/>
    <w:rsid w:val="00BA27CD"/>
    <w:rsid w:val="00BA2C7D"/>
    <w:rsid w:val="00BC1883"/>
    <w:rsid w:val="00BC2517"/>
    <w:rsid w:val="00BC41BF"/>
    <w:rsid w:val="00BD3FAB"/>
    <w:rsid w:val="00BF720D"/>
    <w:rsid w:val="00C02815"/>
    <w:rsid w:val="00C10605"/>
    <w:rsid w:val="00C11B69"/>
    <w:rsid w:val="00C1752C"/>
    <w:rsid w:val="00C24942"/>
    <w:rsid w:val="00C27AFC"/>
    <w:rsid w:val="00C3209E"/>
    <w:rsid w:val="00C348D8"/>
    <w:rsid w:val="00C407CB"/>
    <w:rsid w:val="00C452BB"/>
    <w:rsid w:val="00C53BBD"/>
    <w:rsid w:val="00C6020A"/>
    <w:rsid w:val="00C6486C"/>
    <w:rsid w:val="00C7540A"/>
    <w:rsid w:val="00C75AA4"/>
    <w:rsid w:val="00C77580"/>
    <w:rsid w:val="00C843E6"/>
    <w:rsid w:val="00C84F8A"/>
    <w:rsid w:val="00C85C89"/>
    <w:rsid w:val="00C8750F"/>
    <w:rsid w:val="00C90B47"/>
    <w:rsid w:val="00CA2674"/>
    <w:rsid w:val="00CA2739"/>
    <w:rsid w:val="00CA5B47"/>
    <w:rsid w:val="00CB05CB"/>
    <w:rsid w:val="00CC7F55"/>
    <w:rsid w:val="00CD00F5"/>
    <w:rsid w:val="00CD1B7D"/>
    <w:rsid w:val="00CD1CA7"/>
    <w:rsid w:val="00CD261A"/>
    <w:rsid w:val="00CF183B"/>
    <w:rsid w:val="00CF3915"/>
    <w:rsid w:val="00CF4412"/>
    <w:rsid w:val="00CF5808"/>
    <w:rsid w:val="00CF676D"/>
    <w:rsid w:val="00D123C7"/>
    <w:rsid w:val="00D160F7"/>
    <w:rsid w:val="00D165B1"/>
    <w:rsid w:val="00D21513"/>
    <w:rsid w:val="00D233AD"/>
    <w:rsid w:val="00D253A5"/>
    <w:rsid w:val="00D25C0A"/>
    <w:rsid w:val="00D26EAE"/>
    <w:rsid w:val="00D4022C"/>
    <w:rsid w:val="00D407E2"/>
    <w:rsid w:val="00D4263F"/>
    <w:rsid w:val="00D4432C"/>
    <w:rsid w:val="00D52B84"/>
    <w:rsid w:val="00D5532D"/>
    <w:rsid w:val="00D56F0C"/>
    <w:rsid w:val="00D82F35"/>
    <w:rsid w:val="00D845B3"/>
    <w:rsid w:val="00D87D2D"/>
    <w:rsid w:val="00D94AA8"/>
    <w:rsid w:val="00DA332D"/>
    <w:rsid w:val="00DB4E28"/>
    <w:rsid w:val="00DB77DF"/>
    <w:rsid w:val="00DC39F5"/>
    <w:rsid w:val="00DD09FB"/>
    <w:rsid w:val="00DD61A6"/>
    <w:rsid w:val="00DD79A2"/>
    <w:rsid w:val="00DE4BA8"/>
    <w:rsid w:val="00DE55D8"/>
    <w:rsid w:val="00E01531"/>
    <w:rsid w:val="00E016BA"/>
    <w:rsid w:val="00E055C9"/>
    <w:rsid w:val="00E0645E"/>
    <w:rsid w:val="00E11D7C"/>
    <w:rsid w:val="00E21532"/>
    <w:rsid w:val="00E2169B"/>
    <w:rsid w:val="00E232E7"/>
    <w:rsid w:val="00E26E7D"/>
    <w:rsid w:val="00E303FE"/>
    <w:rsid w:val="00E3146B"/>
    <w:rsid w:val="00E3148B"/>
    <w:rsid w:val="00E34726"/>
    <w:rsid w:val="00E36E46"/>
    <w:rsid w:val="00E45176"/>
    <w:rsid w:val="00E46B93"/>
    <w:rsid w:val="00E471CB"/>
    <w:rsid w:val="00E55FE6"/>
    <w:rsid w:val="00E57E94"/>
    <w:rsid w:val="00E67589"/>
    <w:rsid w:val="00E678D4"/>
    <w:rsid w:val="00E7469F"/>
    <w:rsid w:val="00E77B82"/>
    <w:rsid w:val="00E81F41"/>
    <w:rsid w:val="00E87CDF"/>
    <w:rsid w:val="00E90A2A"/>
    <w:rsid w:val="00E948EE"/>
    <w:rsid w:val="00E968A3"/>
    <w:rsid w:val="00E96BBD"/>
    <w:rsid w:val="00EA15D7"/>
    <w:rsid w:val="00EB716E"/>
    <w:rsid w:val="00EB76C0"/>
    <w:rsid w:val="00EC53D2"/>
    <w:rsid w:val="00ED3CE5"/>
    <w:rsid w:val="00ED45E6"/>
    <w:rsid w:val="00EE2FBA"/>
    <w:rsid w:val="00EE513D"/>
    <w:rsid w:val="00EE5AAA"/>
    <w:rsid w:val="00EF4137"/>
    <w:rsid w:val="00EF799A"/>
    <w:rsid w:val="00F0603D"/>
    <w:rsid w:val="00F06B72"/>
    <w:rsid w:val="00F10679"/>
    <w:rsid w:val="00F118E8"/>
    <w:rsid w:val="00F12DBE"/>
    <w:rsid w:val="00F146DD"/>
    <w:rsid w:val="00F1600C"/>
    <w:rsid w:val="00F22EF8"/>
    <w:rsid w:val="00F27B93"/>
    <w:rsid w:val="00F3038D"/>
    <w:rsid w:val="00F320F9"/>
    <w:rsid w:val="00F36E99"/>
    <w:rsid w:val="00F36F30"/>
    <w:rsid w:val="00F436A2"/>
    <w:rsid w:val="00F4531B"/>
    <w:rsid w:val="00F5565C"/>
    <w:rsid w:val="00F57D57"/>
    <w:rsid w:val="00F6035E"/>
    <w:rsid w:val="00F629BD"/>
    <w:rsid w:val="00F65FF0"/>
    <w:rsid w:val="00F711BC"/>
    <w:rsid w:val="00F72AF2"/>
    <w:rsid w:val="00F77466"/>
    <w:rsid w:val="00F77A02"/>
    <w:rsid w:val="00F80EEE"/>
    <w:rsid w:val="00F81139"/>
    <w:rsid w:val="00F84A14"/>
    <w:rsid w:val="00F85462"/>
    <w:rsid w:val="00F91A3E"/>
    <w:rsid w:val="00F933F5"/>
    <w:rsid w:val="00FB6564"/>
    <w:rsid w:val="00FD42A0"/>
    <w:rsid w:val="00FE122D"/>
    <w:rsid w:val="00FE722C"/>
    <w:rsid w:val="00FF7037"/>
    <w:rsid w:val="00FF7AE5"/>
    <w:rsid w:val="23D16656"/>
    <w:rsid w:val="24B23D84"/>
    <w:rsid w:val="4DA12A2F"/>
    <w:rsid w:val="BF3FD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qFormat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10">
    <w:name w:val="font21"/>
    <w:qFormat/>
    <w:uiPriority w:val="0"/>
    <w:rPr>
      <w:rFonts w:hint="default" w:ascii="Times New Roman" w:hAnsi="Times New Roman" w:eastAsia="楷体_GB2312" w:cs="Times New Roman"/>
      <w:sz w:val="30"/>
      <w:szCs w:val="24"/>
    </w:rPr>
  </w:style>
  <w:style w:type="character" w:customStyle="1" w:styleId="11">
    <w:name w:val="font51"/>
    <w:qFormat/>
    <w:uiPriority w:val="0"/>
    <w:rPr>
      <w:rFonts w:hint="eastAsia" w:ascii="黑体" w:hAnsi="黑体" w:eastAsia="黑体"/>
      <w:sz w:val="36"/>
      <w:szCs w:val="24"/>
    </w:rPr>
  </w:style>
  <w:style w:type="character" w:customStyle="1" w:styleId="12">
    <w:name w:val="font61"/>
    <w:qFormat/>
    <w:uiPriority w:val="0"/>
    <w:rPr>
      <w:rFonts w:hint="default" w:ascii="Times New Roman" w:hAnsi="Times New Roman" w:eastAsia="楷体_GB2312" w:cs="Times New Roman"/>
      <w:sz w:val="32"/>
      <w:szCs w:val="24"/>
    </w:rPr>
  </w:style>
  <w:style w:type="character" w:customStyle="1" w:styleId="13">
    <w:name w:val="font71"/>
    <w:qFormat/>
    <w:uiPriority w:val="0"/>
    <w:rPr>
      <w:rFonts w:hint="default" w:ascii="Times New Roman" w:hAnsi="Times New Roman" w:eastAsia="楷体_GB2312" w:cs="Times New Roman"/>
      <w:sz w:val="28"/>
      <w:szCs w:val="24"/>
    </w:rPr>
  </w:style>
  <w:style w:type="character" w:customStyle="1" w:styleId="14">
    <w:name w:val="hps"/>
    <w:basedOn w:val="7"/>
    <w:uiPriority w:val="0"/>
  </w:style>
  <w:style w:type="paragraph" w:styleId="15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="http://schemas.openxmlformats.org/officeDocument/2006/bibliography" xmlns:b="http://schemas.openxmlformats.org/officeDocument/2006/bibliography" StyleName="Chicago" SelectedStyle="\CHICAGO.XSL"/>
</file>

<file path=customXml/itemProps1.xml><?xml version="1.0" encoding="utf-8"?>
<ds:datastoreItem xmlns:ds="http://schemas.openxmlformats.org/officeDocument/2006/customXml" ds:itemID="{AAF16848-6760-4B39-986A-F60C71F4BE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5</Pages>
  <Words>119</Words>
  <Characters>681</Characters>
  <Lines>5</Lines>
  <Paragraphs>1</Paragraphs>
  <TotalTime>1</TotalTime>
  <ScaleCrop>false</ScaleCrop>
  <LinksUpToDate>false</LinksUpToDate>
  <CharactersWithSpaces>799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2022-02-23T16:47:00Z</dcterms:created>
  <dc:creator>雨林木风</dc:creator>
  <cp:lastModifiedBy>姜网燕</cp:lastModifiedBy>
  <dcterms:modified xsi:type="dcterms:W3CDTF">2025-03-28T16:02:48Z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20086914015444FBBA9CCF2DEBC08B1B</vt:lpwstr>
  </property>
</Properties>
</file>