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12320483467357791B</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常州市武进区横山桥镇卫生院</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常州市武进区横山桥镇卫生院(常州市武进区横山桥镇社区卫生服务中心、常州市武进区横山桥镇妇幼保健计划生育服务站、江苏常州经济开发区横山桥人民医院)</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为人民身体健康提供医疗与预防保健服务。医疗，常见病多发病护理，恢复期病人康复治疗与护理，预防保健，卫生技术人员培训，初级卫生保健规划实施，合作医疗组织与管理，卫生监督与卫生信息管理。负责计划生育技术服务、优生指导、药具发放、随访服务以及对村级妇幼保健人员和计划生育专干提供业务培训和指导。</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常州市武进区横山桥镇兴隆南路1号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张中华</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1024.0（万元）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财政补助(差额补贴)</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江苏常州经济开发区社会保障和卫生健康局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9888.0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10609.0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219</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1、提升医疗质量管理。一是强化院科两级质量管理体系，优化工作机制。医务科召开医疗质量与管理委员会专题会议4次，召开医疗质控会议12次；二是持续强化病案质量管理，开展病历书写质量检查11次；三是落实18项核心制度，分批次、分人群开展培训4次，开展医疗核心制度督查42次。四是加强医务人员三基三严考核，强化医务人员突发事件的现场应对和处置能力，开展医疗应急演练共计3次；五是做好区医疗质控中心工作，加强医务人员资质授权准入管理，做好全区执业医师准入资格审核。
2、推进医联体建设。一是以医联体建设为抓手，全方位推动服务能力升级。今年新增早孕关爱门诊、妇科肿瘤专家门诊、肌骨超声门诊及康复疼痛专家门诊。新开展体外冲击波疗法(ESWT)、内热针疗法(经皮骨骼肌附着点松解术)等新技术，泌尿外科开展首例经尿道膀胱镜钬激光碎石手术。二是拓展协作维度，与市二院续签紧密型医联体协议，与市体育医院签订合作协议。1-12月，累计下派专家1099 人次，接诊15591人次，指导手术831台，会诊623人次，优质资源下沉成效显著。三是构建高效协作机制，手术器械消毒供应由常州七院全面承担，外送检验及病理检查与武进中医院深度合作。
3、重点项目成功创建。一是重点创建项目康复疼痛诊疗中心创建为江苏省农村区域性医疗卫生中心十大中心，妇女儿童诊疗中心创建为2025年常州市农村区域性医疗卫生中心十大相关功能中心建成单位，慢病筛防中心（CSP）被确认为“2025年度江苏省基层慢病筛防中心建成单位”。二是扎实开展儿童友好医院建设，通过环境改造、服务升级等举措，打造“医疗有温度、环境有童趣、服务有特色”的儿童医疗服务体系。
4、深化优质护理。一是“互联网+护理服务”落地见效。依托线上服务平台搭建上门护理服务渠道，为高龄老人、术后患者及行动不便人群提供优质护理服务，有效打通医疗服务“最后一公里”。二是提升护理专科门诊的专业性和细致度，满足患者日益多样化的需求。三是惠民服务精准触达群众，儿童预防接种日安排经验丰富的护理人员现场解读黄疸检测结果，提供个性化建议，切实解决家长对新生儿健康监测的迫切需求。四是护理质量与安全管理深化，对照最新护理团标，完成院内护理制度、流程、规范的修订及全员培训，确保护理行为合规，质量监控落地，按计划开展应急演练7次，护理查房6次，强化护理人员临床应急与诊疗协作能力。
5、严格院感管理。严格执行控制院内感染的各项规章制度，院感管理委员会召开专题会议3次，精准通报感染数据与风险点，全年医院感染发病率为1.53‰；强化医护人员防控意识与实操能力，开展针对性院感培训共计33次；每月常态化开展临床院感督查，建立隐患台账并闭环整改，筑牢科室感染防控防线；优化感染科院感管理制度与操作流程，细化关键环节管控，保障医患安全。
6、加强药事管理。积极推进药品阳光采购，落实集采政策，执行244个药品品种和18个耗材品种，完成率96.76%
基本药物配备品种占比58.52%；积极推进药品追溯码的应用，做到“应扫尽扫”，扫码率95%以上；严格落实处方点评机制,处方合格率96%,累计上报并干预不合格处方73次。积极参与临床药物咨询30余次，主动对接科室需求，提升药学服务对诊疗的支持力度。承办经开区特殊药品突发事件应急演练1次。
7、注重科教人才培养。强化人才培养，启动第二轮精匠工程，成功举办市级继教项目《呼吸系统疾病防治与康复新进展》，今年选派8名医务人员外出进修学习,5人参加规范化培训，培养专科护士5名，分批承接南医大护理学院实习护士28人，培养临床药师1人。发表全国性论文6篇，16名人员担任学术委员。张昊佳获常州市家庭药师职业技能竞赛团体和个人三等奖。赵阳获2025年“镜”无止境腔镜技能大赛三等奖。杨宇杰获“镜技争锋” 基层医院消化内镜精英病例挑战赛二等奖。
8、推进村卫生室建设。金丰村卫生室5月正式投入使用，星辰村卫生室被评为江苏省甲级村卫生室。村卫生室药品由无人运输车实现统一配送，提升配送效率与规范性。实施专科医师下沉坐诊机制，新安、金丰等卫生室每周有专科医师轮流坐诊。村卫生室业务实现稳步增长，1-12月合计门急诊67879人次，同比增长16.72%，总收入5814008.86元，同比增长9.61%，实现经济效益和社会效益的同步提升。
2025年1-12月，医院总收入13351.21万元，比去年下降2.96%。其中业务收入8938.82万元，比去年下降8.42%；门急诊403402人次，比去年增长4.18%；住院4692人次，比去年下降9.19%。</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医疗执业许可证 登记号：46735779132041212C2201 有效期：2021.4.4-2026.4.3</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2026年02月26日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2026年02月26日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白沁羚</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13776877117</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2026年02月26日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