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12320483MB0049365W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常州市武进区戚墅堰街道综合保障中心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常州市武进区戚墅堰街道综合保障中心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协助戚墅堰街道各职能机构开展工作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常州市劳动东路8号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姜祖胜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常州市武进区戚墅堰街道办事处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18.27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18.27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2025年度，戚墅堰街道综合保障中心在街道党工委、办事处的领导下，协助街道各职能机构开展好各项工作。
 一、提质增效强韧性，经济运行趋稳向好
经济运行量质齐升。限上消费品零售总额、限上贸易销售额、规上服务业营业收入等均完成全年目标。企业培育成效明显，超额完成全年目标。聚焦“四上”企业扩容提质，经济增长后劲夯实。圆满完成年度招引任务，两个总投资超3000万元的工业项目顺利落地。与东方公司建立金贸大厦联合招商机制，二楼实现全层满租。成功推动优质科技项目申报第二十九批“龙城英才计划”创业类项目。
营商环境暖商惠企。举办“戚”彩四季集市，有效激活区域消费潜力。牵头推动街道商会成立，搭建政企交流桥梁；同步打造“延陵东路—牌楼巷”特色商圈，促进资源精准对接。坚持主动靠前服务，针对性解决招工等实际问题，助力企业稳健起步、持续发展。
二、建管并举优治理，城市魅力精彩彰显
绘就城市发展新图景。圩墩片区全面补齐公共服务短板，获市委主要领导肯定。河苑片区系统实施劳动东路、河苑路店招拆违与解危一体化改造，整体形象与商业氛围显著提升。重点实施十一区停车场建设、汇龙湾建筑外立面解危、充电桩与休憩座椅增设等民生项目。与戚机公司协同推进火车头体育公园提升改造工程，打造央地共建、资源共享的公共健身空间典范。
构筑宜居生活新篇章。创新实施“戚彩邻里”重塑计划，打造无物业小区治理“戚墅堰样板”。以城中村整治为切入点，系统实施“拆、改、管”攻坚，形成具有示范效应的整治样本。创新开展以“无飞线充电、无乱停乱放、无私搭乱建”为目标的“三无”网格创建行动，着力打造安全有序、群众满意的示范网格。
书写绿水青山新答卷。辖区大运河支流支浜水质稳定达标，区域水生态品质显著提升。聚焦农贸市场、建筑工地等重点区域，通过强化净化设施闭环管理、严格落实工地抑尘要求、加密机械化清扫与洒水降尘频次等举措，切实推动区域环境质量持续向好。
三、民生为本筑根基，安全基石全面夯实
夯实安全发展根基。深入实施安全生产治本攻坚三年行动，累计完成社会面小场所自查自纠4143场次，开展联合指导巡查6753家次。推行群（合）租房“一房一牌”管理公示制度，实现租赁住房安全隐患动态清零。完成非居民场所“瓶改管、气改电”年度任务。成功应对汛期考验，全面消除大立交地道、站北新村等重点区域积水问题，实现街道全域安全度汛。
捍卫平安稳定大局。深入开展“全民反诈”行动，电诈发案数同比降幅居全区第一。创新项目《“圩你想”物业矛盾预防化解》入选市平安建设重点项目。建成全区首家实体化“融合法庭”，推动矛盾化解关口前移。依托“周五课堂”开展“黄丝带帮教”活动，工作成效获市司法局高度肯定。
驱动基层治理蝶变。高质量完成省级“五社联动”机制创新试点任务，打造全市首个“院地合作”试点，《社志融合，助力为老服务创新实践》项目获评全市优秀志愿服务项目。“一社一品”模式打造“戚”彩社区品牌矩阵，精准破解基层治理堵点。街道退役军人服务站获评常州市优秀退役军人服务站，花苑社区完成市级规范化样板点建设，荷花苑小区成功申报市级党建引领小区治理先行试点。
提升服务群众质效。联动常州七院、经开区福利中心开通就医绿色通道，启用圩墩卫生站、戚大街居家养老服务站。助餐体系扩面增效，形成“1+6”服务格局。市场化引入南山居适老化改造体验馆，为老年家庭提供居家环境改造等服务。建成3座“滴滴车站”，适配老年及行动不便群体出行需求；开办“爱心暑托班”，破解双职工家庭“看护难”问题。就业指导精准下沉，设立戚大街“家门口好就业”工作站。依托德康驿站、康馨残疾人之家创新打造“星空花田”特色项目，助力特殊群体实现自我价值。
同时，我们也清醒地认识到，街道经济社会发展中还存在一些问题与不足。戚墅堰街道综合保障中心将认真贯彻街道党工委、办事处的部署要求，锚定“品质宜居地、康养幸福城”发展航向，让经济发展更有活力、城市更新更具魅力、民生服务更富内涵，为戚墅堰高质量发展注入强劲动力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事业单位法人证书有效期：2025年03月11日至2030年03月11日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恽凯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18151720807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