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12320483MB0281113G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常州市武进区宋剑湖幼儿园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常州市武进区宋剑湖幼儿园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学前幼儿教育，招收3-6周岁儿童，为他们提供健康、丰富的生活和活动环境，满足他们多方面的需要，促进幼儿的发展。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常州市武进区遥观镇剑童路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奚静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652.0（万元）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102.7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104.82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我园在常州经开区教育和文体旅局的坚强领导下，坚持以习近平新时代中国特色社会主义思想为指导，深入贯彻党的二十大精神，紧扣“教育强区、教育强镇、教育高质量发展”的工作要求，进一步以《指南》、《纲要》为准绳，认真学习《幼儿园保育教育质量评估指南》，结合上级要求以及幼儿园三年主动发展规划，聚焦课程改革和质量提升，将“以儿童为中心”的理念落实到一日活动的各个环节，不断深化课程改革，科学幼小衔接。
一、党建引领铸魂，规范管理赋能，引领园所内涵发展新格局
以“百草园”党建品牌建设为抓手，推动党建工作与业务工作同频共振。坚持立德树人根本任务，将思想政治和师德师风建设贯穿教师发展全过程。优化“行政、保教、后勤、家园社”协同管理的组织架构与运行机制，确保党建工作要求精准落实于各业务板块。创新活动载体，将团支部工作有机融入大党建格局，通过开展“百草教师”系列分享（青草、劲草、芳草）、组织赴福利院“童心源”公益行动、举办廉洁主题教育活动及重阳敬老座谈等，有效强化了教师的思想认同、教育情怀与责任担当，实现了党建带团建、党风促师风的良好效应。
二、分层赋能，激发活力，构建教师专业成长新生态
1. 坚持师德引领，强化法治意识：持续开展师德师风专题教育，结合《中华人民共和国学前教育法》的深入解读与案例分析，将依法执教、关爱幼儿的理念内化于心、外化于行。组织安全、保健专项培训，强化教师的责任意识与风险防范能力，筑牢校园安全底线。
2. 聚焦专业阅读，促进理论转化：系统开展《有力的师幼互动》等专业书籍的共读活动。由青年教师领读，结合一日生活中的真实情境进行案例研讨与策略演练，引导教师将“到场、联结、拓展”的互动策略转化为支持幼儿学习的有效行为，提升师幼互动质量。
3. 拓宽研训渠道，实现借力成长：实施“请进来、走出去”相结合的研修模式。邀请信息技术专家陆燕园长来园开展《数字化工具在幼儿园工作中的协同实践》专题培训，提升教师信息化应用能力。组织教师赴汤庄桥幼儿园进行沉浸式观摩学习，返园后开展“区域环境优化”专题研讨与改造实践，推动学习成果的有效转化。
4.积极组织教师参与区级“幼小科学衔接”专题研讨等交流活动，与小学教师共同探讨儿童发展的连续性与阶段性。通过跨学段的观摩与对话，进一步明晰幼儿园阶段的培养重点，为科学实施幼小衔接积累了实践智慧，并将先进理念与经验有效融入本园的教育实践之中。
三、聚焦课程质量，深化园本实践，促进幼儿全面发展
严格执行“园级—级组—班级”三级课程审议制度，形成从宏观到微观的课程质量闭环。园部从领域均衡与年龄衔接的维度整体规划主题脉络；级组聚焦实施线索与核心经验的审议；班级则重点基于对幼儿在游戏与生活中的观察，生成班本化、动态化的课程内容。本学年同步推进区级课程资源库的建设与梳理工作，为各级审议提供了丰富的资源支持与专业参照，确保课程实施既符合国家要求，又贴近本园幼儿的实际发展需要。
四、深化科研引领，聚焦问题实践，提升教研工作实效
以市级课题《“乐·享”课程中幼小衔接之学习品质培养的实践研究》为抓手，将科研深度融入日常保教实践，使学习品质的培养自然渗透于幼儿的一日生活与游戏活动之中。通过组织骨干教师专题培训、开展全园性研讨活动，系统规划并有效实施幼小衔接系列工作，确保培养目标的连贯性与有效性。
坚持“教研源于真问题、解决真困惑”的原则，本学年聚焦“支持性环境创设的适宜性”、“户外区域活动整改与体能锻炼形式优化”等核心实践议题，开展了一系列有方案、有记录、有推进的闭环式教研活动。
五、精细管理筑牢安全防线，协同共育优化保教服务
持续深化后勤精细化管理，在“两教一保”背景下进一步细化量化各岗位职责与操作标准，通过定期召开专项会议强化服务意识与责任担当。组织开展保育员专业技能评比活动，围绕点心护理、一日生活护理等关键环节，以赛促练，有效激发了保育员钻研业务、提升技能的内驱力，促进了队伍整体专业水平的提升。严格执行卫生保健常规，顺利完成学期初末幼儿体格测量与数据分析上报工作，建立健全幼儿健康档案。落实每日卫生消毒、通风及晨午检制度，加强因病缺勤追踪管理，本学年传染病防控形势平稳，高质量通过了区级卫生保健复评。定期开展传染病防控、意外伤害处置等专题培训与演练，提升教职工应急处理能力。同时，依托“阳光食堂”信息化平台及区统一配送体系，严控食材源头安全，执行“三人签字”验收制度，规范加工全流程，并通过科学制定带量食谱、定期召开膳委会、实行行政家长双陪餐等方式，不断提升膳食质量与家长满意度。
这一学年，我们得到了各级领导的关怀和社会各界的支持。我园将进一步深入融合智慧教育，让科技赋能幼儿个性化发展，加快提升教师的梯队成长进度，不断提升园所的内涵品质！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    
有效期2024年9月--2027年8月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岳彩红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13776801189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