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12320483MB1995230U</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江苏常州经济开发区农业水利服务中心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江苏常州经济开发区农业水利服务中心(江苏常州经济开发区排水管理服务中心、江苏常州经济开发区供销合作社)</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有关农业、农村、水利、排水工作的方针、政策和法规；承担和服务经开区农牧渔、农机、水利、防汛抗旱、排水、动物卫生监督及疫病防控等职能；推进全区供销合作社的改革发展，指导涉农经济组织、专业市场和专业合作社建设；承接上级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江苏常州经济开发区东方东路168号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王东玲</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江苏常州经济开发区农业农村工作局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100.03</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98.38</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9</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2025年是“十四五”规划收官之年，经开区农业水利服务中心围绕既定目标主线，落实好各级决策部署，靶向发力、综合施策，奋力推进常州经开区农业农村现代化建设步伐。
一、2025年工作完成情况
1、筑牢稳产保供压舱石，稳定生猪生产。截至10月，全区累计出栏生猪3.3345万头，现存栏1.2983万头。加强动物疫病防控，全年共完成家畜免疫4.4289万头、家禽免疫5.0622万羽、犬类狂犬病免疫0.6909万头，未发生区域性重大动物疫情。全面摸清池塘养殖底数，完成全区190.88公顷养殖池塘上图入库，修编并发布《江苏常州经济开发区养殖水域滩涂规划（2025—2030年）》，开展水产养殖主体培训班2期。强化农产品质量安全监管，聚焦14个重点问题食用农产品开展专项整治行动，截至目前，全区完成定量检测750批次，检测不合格15批次，检测合格率为98%，移送综合执法局1起。推行食用农产品承诺达标合格证，目前全区累计开具合格证（追溯）标签17万张。
2、水环境治理成效巩固。加快实施总投资约1.9亿元的水环境综合治理五期工程，目前第一批项目已基本完工，第二批项目（除怀仁堂引水河）全部开工建设，整体形象进度约75%。新开工总投资约8500万元的横林调度管网、横山桥河道消劣等工程，目前正在开展招标前期工作，计划年内全部开工建设。持续开展常态化引源活水，61条河道累计启泵8000余次，完成活水约3亿方。推进污水处理提质增效，年内建成达标区1个，总面积4.1km2，同步开展三镇“333”专项排查，完成“一镇一策”系统整治方案编制。深入开展污染溯源排查，根据发现的问题，积极谋划、统筹资金，启动重点片区溯源排查及提升整治项目。持续推进幸福河湖建设，全年共建成幸福河湖20条，其中漕河-五牧河被评为省级示范幸福河湖，省庄村小微水体治理入选常州市市级小微水体片区治理项目，并建成市级农村生态河道2条。开展排水专项监管，累计巡查排污企业186家、河道49条、在建工地16个，农村生活污水处理设施及提升泵站巡查全覆盖，问题整改率97%。进行重点片区排查整治，编制运河以南片区排水情况调查报告，为后续监管整治提供依据。
3、水利工程全面推进。完成采菱港、三山港、江南运河等外围河道局部岸坡治理；河坂滩内河、武进港工程预计12月底完工；怀仁堂引水河项目已进入招标阶段，预计12月初开工；累计清淤5.2万方，超额完成年度5万方任务。每月定期开展质量安全监督，对2个在建水利工程开展检查，累计下发质安监意见4份，查处质量安全隐患44个。开展汛前检查，发现并整改9处险工隐患。修编完善经开区防汛抗旱、防台风、极端暴雨城市防洪避险等3个应急预案及洪涝与水量调度方案，督促板块编制低洼易涝点、下穿通道度汛方案，夯实防汛减灾基础。足额储备防汛物资，配强防汛抢险队伍，统筹开展防汛演练，以“人防+技防+群防”为抓手，全面提升灾害防御能力。充分运用智慧水利平台，严密监测，及时预警，科学调度，并积极推进智慧水利国产化替代和政务云迁移，提高网络安全。严格24小时防汛值班值守制度，组织开展雨水管网排查整治专项行动，加强巡堤查险。汛期以来，有效应对3轮强降雨、2轮台风。
二、存在问题和2026年工作打算
1、聚焦农村水环境等重点整治任务开展专项行动，因地制宜实施农田灌排生态化改造、高效节水灌溉、废沟塘整治、农田退水净化再利用等，优化美化乡村公共空间。
2、切实将以行政首长负责制为核心的防汛抗旱责任制贯穿于工作各环节，做到守土有责、守土负责、守土尽责。加大违法取水监督检查执法力度，以案释法提高全区合规用水意识。把质量保证和安全生产贯穿水利工程建设全过程，做到“查、认、改、罚”监管闭环。以河长制为牵引实现“河长治”，紧盯河道治理，加快推进污水管网、水系连通、河道清淤等工程建设，水环境五期第二批项目2026年上半年全部完工，年内完成污水调度管网建设、雨水管网溯源整治等工程。加速全域幸福河湖建设进程，建设幸福河湖10条，并完成省庄村小微水体治理二期工程建设。</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王凤娟</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13656113627</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2026年04月01日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