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12320483MB1F969761</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江苏常州经济开发区区域社会治理现代化指挥中心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江苏常州经济开发区区域社会治理现代化指挥中心(江苏常州经济开发区城市运行管理中心、江苏常州经济开发区大数据管理中心)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负责协调推进区域治理数字化转型;负责具体协调推进区域城市运行“一网统管”体系建设;负责大数据建设发展规划与管理的相关服务保障工作;负责12345政务服务便民热线工作;完成上级交办的其他任务。</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胡青</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江苏常州经济开发区党工委、管委会</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0.0</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0.0</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r>
              <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8</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2025年，区域社会治理现代化指挥中心始终以习近平新时代中国特色社会主义思想为根本遵循，紧扣经开区“147”发展思路，锚定数字经开建设核心目标，以实干担当推动各项工作提质增效。
一、构建城市运行指挥体系。一是一屏观全域，态势感知更多维。打造城市治理大脑，建设工业经济、城市出行等智慧场景13项，汇聚工业企业、地块、园区、国有资产等20余类领域数据指标，汇聚视频会议终端20路、移动终端4路、视频监控（治安、社会面、水利、环保、森林防火等）近1.9万路，以宏观视角精准指挥决策。二是风险全掌控，安全监测更精准。通过接入燃气泄露监测设备1700余个、红外（烟感）探测器及电梯阻隔器3850个、人脸识别100余套、智能烟感及智能手环700余套等感知设备，实现了对燃气泄漏、电动车充电、停车场级充电桩管理、秸秆焚烧、水污染、重点人员、重点场所等场景或区域的风险隐患信息进行实时监测、准确预警、及时处置。三是事件全流程，诉求办理更精准。全年共受理12345工单23215件，按时签收率为98.85%，按时办结率为99.43%，最终满意率为99.60%，平均办理时长为4.91个工作日。共召开协调会48次，解决疑难工单120件，办理满意率持续保持全市第一。高效协同办理“租赁住房一件事”事件16352条，处置完成工单14972条，事件结案率达96.38%，运转以来结案率持续保持全市第一。助力安全生产风险隐患巡查，接收安全生产相关单位巡查任务68463条，已完成现场核实43072条，单位核实率达62.91%。
二、夯实数字资源基础底座。一是聚焦集约整合，提高政务应用标准化。整理合规化全区7个政务APP和3个小程序，完成本区“一表通”系统69个条线配置，推进全区报表精简整合，组织区级23个部门核对报表清单，推进各单位及乡镇清单制发以及建设“一张表”模块。二是聚焦筑基赋能，提高数据应用支撑力。建成4大基础库+ 12个部门库+ 1个主题库的核心数据库矩阵，打通10个归集系统与平台的网络连接，脱敏处理100张数据表。数据安全运营与场景化应用取得实效，完成6个系统上云迁移，上架6个系统数据源，全量归集数据源并新增21类编目；落地 “车行经开” 智慧出行场景，整合1500 +路视频监控、200个道闸等全流程数据。三是聚焦要素改革，提高数据资源创新性。数据要素市场化配置改革上取得突破，完成全市首个环保领域公共数据产品“环保污水处理数据集”在省数交所挂牌，政务服务智能数字人“小开”知识库数据集获批全区首张政务数据知识产权登记证书颁发。
三、优化政务项目管理机制。一是抓实项目管理，提升政务信息化质效。首次对全区40个政务信息化系统开展绩效评价，促进政务信息化项目集约性、安全性，完善《政务信息化项目建设管理办法》。完成2026年立项审批2个，跟踪2025年度建设项目7个，保障全区政务信息化项目安全运行。二是深化隐患排查，筑牢政务网络防线。完成政务APP自查自纠5个，推进终端安全软件安装更新1367台；处置网络安全事件7起、R3级风险19起、修复漏洞32个，完成政务云系统漏洞扫描与渗透测试18个。完成全区机房改造设备验收上架及割接，组织电子政务网建设推进会4次，处理电子政务网设备割接后网络问题7起，推动电子政务网设备安全化、国产化改造。三是聚焦云网服务，筑牢政务运行支撑底座。2025年累计为全区11家单位提供云资源保障，完成云服务器部署44台、安全策略配置100余条、IP端口映射8项，全力满足各单位系统新建及迁移的资源需求。建立云资源使用台账，梳理全区云资源配置情况，按月开展资源利用率分析，实现云资源精细化管理。 开展云上系统常态化安全监测，协助15个平台完成66个漏洞整改，切实增强区域网络安全威胁响应与协同处置能力。
当前存在的问题是，城市运行“一网统管”协同力度需要加强。城市运行“一网统管”工作是系统性工程，各部门在实际工作中的主动性、协同性还不平衡，仍需大家同频共振、同向发力。
2026年，区域社会治理现代化指挥中心将继续深入落实上级部署要求，抢抓数字化发展机遇，聚焦数据要素价值释放，加快构建一体化公共数据体系，为常州经开区“争创国家级、勇当先行军”注入强劲动力。
一是激活数据价值。构建“一局一中心一公司一平台”（数据局统筹、数据中心支撑、国有数据公司运营、公共数据平台承载）格局，建设一体化公共数据体系；完善区镇两级首席数据官制度，筑牢数据安全管理机制；力争2个以上数据产品上架省数交所，释放“数据要素×”效应，培育新质生产力。
二是探索数字赋能。提升事件中心处置能力，扩容城市天眼系统，接入更多物联感知设备，建设城市生命线安全管理新模式；构建“全域感知、全程协同、全时响应”的城市治理网络，强化对安全生产、应急处突等场景的数字化支撑。
三是聚焦为民服务。规范12345热线运行流</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统一社会信用代码:12320483MB1F969761,有效期自2021年08月16日至2026年08月16日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2026年02月02日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2026年02月02日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郑文杰</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13961239933</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2026年02月02日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